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AD" w:rsidRPr="00805E64" w:rsidRDefault="000C4FAD" w:rsidP="000C4FAD">
      <w:pPr>
        <w:jc w:val="both"/>
        <w:rPr>
          <w:rFonts w:ascii="Arial" w:hAnsi="Arial" w:cs="Arial"/>
          <w:b/>
        </w:rPr>
      </w:pPr>
      <w:bookmarkStart w:id="0" w:name="_GoBack"/>
      <w:bookmarkEnd w:id="0"/>
    </w:p>
    <w:p w:rsidR="000C4FAD" w:rsidRPr="00805E64" w:rsidRDefault="000C4FAD" w:rsidP="000C4FAD">
      <w:pPr>
        <w:jc w:val="both"/>
        <w:rPr>
          <w:rFonts w:ascii="Arial" w:hAnsi="Arial" w:cs="Arial"/>
          <w:b/>
        </w:rPr>
      </w:pPr>
      <w:r w:rsidRPr="00805E64">
        <w:rPr>
          <w:rFonts w:ascii="Arial" w:hAnsi="Arial" w:cs="Arial"/>
          <w:b/>
        </w:rPr>
        <w:t xml:space="preserve">ACUERDO </w:t>
      </w:r>
      <w:r w:rsidRPr="003710C7">
        <w:rPr>
          <w:rFonts w:ascii="Arial" w:hAnsi="Arial" w:cs="Arial"/>
          <w:b/>
        </w:rPr>
        <w:t xml:space="preserve">SOBRE </w:t>
      </w:r>
      <w:r w:rsidR="003F2503" w:rsidRPr="003710C7">
        <w:rPr>
          <w:rFonts w:ascii="Arial" w:hAnsi="Arial" w:cs="Arial"/>
          <w:b/>
        </w:rPr>
        <w:t>CONDICIONES DE TRABAJO</w:t>
      </w:r>
      <w:r w:rsidR="003F2503">
        <w:rPr>
          <w:rFonts w:ascii="Arial" w:hAnsi="Arial" w:cs="Arial"/>
          <w:b/>
        </w:rPr>
        <w:t xml:space="preserve"> DE </w:t>
      </w:r>
      <w:r w:rsidRPr="00805E64">
        <w:rPr>
          <w:rFonts w:ascii="Arial" w:hAnsi="Arial" w:cs="Arial"/>
          <w:b/>
        </w:rPr>
        <w:t xml:space="preserve">LOS SERVICIOS DE URGENCIA DE ATENCIÓN PRIMARIA Y </w:t>
      </w:r>
      <w:r w:rsidR="00D12D6F">
        <w:rPr>
          <w:rFonts w:ascii="Arial" w:hAnsi="Arial" w:cs="Arial"/>
          <w:b/>
        </w:rPr>
        <w:t>D</w:t>
      </w:r>
      <w:r w:rsidRPr="00805E64">
        <w:rPr>
          <w:rFonts w:ascii="Arial" w:hAnsi="Arial" w:cs="Arial"/>
          <w:b/>
        </w:rPr>
        <w:t>EL SERVICIO DE EMERGENCIAS 061 DEL SERVICIO CÁNTABRO DE SALUD</w:t>
      </w:r>
    </w:p>
    <w:p w:rsidR="000C4FAD" w:rsidRPr="00805E64" w:rsidRDefault="000C4FAD" w:rsidP="000C4FAD">
      <w:pPr>
        <w:jc w:val="both"/>
        <w:rPr>
          <w:rFonts w:ascii="Arial" w:hAnsi="Arial" w:cs="Arial"/>
        </w:rPr>
      </w:pPr>
    </w:p>
    <w:p w:rsidR="000C4FAD" w:rsidRDefault="000C4FAD" w:rsidP="000C4FAD">
      <w:pPr>
        <w:jc w:val="both"/>
        <w:rPr>
          <w:rFonts w:ascii="Arial" w:hAnsi="Arial" w:cs="Arial"/>
        </w:rPr>
      </w:pPr>
      <w:smartTag w:uri="urn:schemas-microsoft-com:office:smarttags" w:element="PersonName">
        <w:smartTagPr>
          <w:attr w:name="ProductID" w:val="La Administraci￳n Sanitaria"/>
        </w:smartTagPr>
        <w:r w:rsidRPr="00805E64">
          <w:rPr>
            <w:rFonts w:ascii="Arial" w:hAnsi="Arial" w:cs="Arial"/>
          </w:rPr>
          <w:t xml:space="preserve">La Administración </w:t>
        </w:r>
        <w:r w:rsidR="0082758F">
          <w:rPr>
            <w:rFonts w:ascii="Arial" w:hAnsi="Arial" w:cs="Arial"/>
          </w:rPr>
          <w:t>S</w:t>
        </w:r>
        <w:r w:rsidRPr="00805E64">
          <w:rPr>
            <w:rFonts w:ascii="Arial" w:hAnsi="Arial" w:cs="Arial"/>
          </w:rPr>
          <w:t>anitaria</w:t>
        </w:r>
      </w:smartTag>
      <w:r w:rsidRPr="00805E64">
        <w:rPr>
          <w:rFonts w:ascii="Arial" w:hAnsi="Arial" w:cs="Arial"/>
        </w:rPr>
        <w:t xml:space="preserve"> de Cantabria y las Organizaciones Sindicales de </w:t>
      </w:r>
      <w:smartTag w:uri="urn:schemas-microsoft-com:office:smarttags" w:element="PersonName">
        <w:smartTagPr>
          <w:attr w:name="ProductID" w:val="la Mesa Sectorial"/>
        </w:smartTagPr>
        <w:r w:rsidRPr="00805E64">
          <w:rPr>
            <w:rFonts w:ascii="Arial" w:hAnsi="Arial" w:cs="Arial"/>
          </w:rPr>
          <w:t>la Mesa Sectorial</w:t>
        </w:r>
      </w:smartTag>
      <w:r w:rsidRPr="00805E64">
        <w:rPr>
          <w:rFonts w:ascii="Arial" w:hAnsi="Arial" w:cs="Arial"/>
        </w:rPr>
        <w:t>, a través de este Acuerdo, pretenden mejorar las condiciones de trabajo del personal de los Servicios de Urgencia de Atención</w:t>
      </w:r>
      <w:r w:rsidRPr="00F3131C">
        <w:rPr>
          <w:rFonts w:ascii="Arial" w:hAnsi="Arial" w:cs="Arial"/>
        </w:rPr>
        <w:t xml:space="preserve"> Primaria y del Servicio de Emergencias 061, con el fin último de favorecer la calidad asistencial prestada por tales servicios en </w:t>
      </w:r>
      <w:smartTag w:uri="urn:schemas-microsoft-com:office:smarttags" w:element="PersonName">
        <w:smartTagPr>
          <w:attr w:name="ProductID" w:val="la Comunidad Aut￳noma"/>
        </w:smartTagPr>
        <w:r w:rsidRPr="00F3131C">
          <w:rPr>
            <w:rFonts w:ascii="Arial" w:hAnsi="Arial" w:cs="Arial"/>
          </w:rPr>
          <w:t>la Comunidad Autónoma</w:t>
        </w:r>
      </w:smartTag>
      <w:r w:rsidRPr="00F3131C">
        <w:rPr>
          <w:rFonts w:ascii="Arial" w:hAnsi="Arial" w:cs="Arial"/>
        </w:rPr>
        <w:t xml:space="preserve"> de Cantabria.</w:t>
      </w:r>
    </w:p>
    <w:p w:rsidR="000C4FAD" w:rsidRPr="00F3131C" w:rsidRDefault="000C4FAD" w:rsidP="000C4FAD">
      <w:pPr>
        <w:jc w:val="both"/>
        <w:rPr>
          <w:rFonts w:ascii="Arial" w:hAnsi="Arial" w:cs="Arial"/>
        </w:rPr>
      </w:pPr>
    </w:p>
    <w:p w:rsidR="000C4FAD" w:rsidRDefault="000C4FAD" w:rsidP="000C4FAD">
      <w:pPr>
        <w:jc w:val="both"/>
        <w:rPr>
          <w:rFonts w:ascii="Arial" w:hAnsi="Arial" w:cs="Arial"/>
        </w:rPr>
      </w:pPr>
      <w:r w:rsidRPr="00F3131C">
        <w:rPr>
          <w:rFonts w:ascii="Arial" w:hAnsi="Arial" w:cs="Arial"/>
        </w:rPr>
        <w:t>En este sentido, a lo largo de los últimos años se han estado produciendo importantes cambios organizativos y funcionales en la Gerencia de Atención Primaria que tienen por finalidad responder más eficazmente y de forma adaptada a las necesidades de los ciudadanos, necesidades cambiantes teniendo en cuenta que vivimos una realidad social, demográfica y sanitaria en constante evolución, que actualmente se caracteriza por el envejecimiento de la población y el predominio de la cronicidad y las enfermedades degenerativas.</w:t>
      </w:r>
    </w:p>
    <w:p w:rsidR="000C4FAD" w:rsidRPr="00F3131C" w:rsidRDefault="000C4FAD" w:rsidP="000C4FAD">
      <w:pPr>
        <w:jc w:val="both"/>
        <w:rPr>
          <w:rFonts w:ascii="Arial" w:hAnsi="Arial" w:cs="Arial"/>
        </w:rPr>
      </w:pPr>
    </w:p>
    <w:p w:rsidR="000C4FAD" w:rsidRDefault="000C4FAD" w:rsidP="000C4FAD">
      <w:pPr>
        <w:jc w:val="both"/>
        <w:rPr>
          <w:rFonts w:ascii="Arial" w:hAnsi="Arial" w:cs="Arial"/>
        </w:rPr>
      </w:pPr>
      <w:r w:rsidRPr="00F3131C">
        <w:rPr>
          <w:rFonts w:ascii="Arial" w:hAnsi="Arial" w:cs="Arial"/>
        </w:rPr>
        <w:t>La necesidad de abordar cambios que conduzcan a un sistema de salud integrado queda recogida tanto en la Estrategia de Atención Primaria 2012-2015, como en el Plan de Salud de Cantabria 2014-2019, que tienen como objetivo común el preservar y mejorar la calidad de nuestro sistema sanitario garantizando su sostenibilidad.</w:t>
      </w:r>
    </w:p>
    <w:p w:rsidR="000C4FAD" w:rsidRPr="00F3131C" w:rsidRDefault="000C4FAD" w:rsidP="000C4FAD">
      <w:pPr>
        <w:jc w:val="both"/>
        <w:rPr>
          <w:rFonts w:ascii="Arial" w:hAnsi="Arial" w:cs="Arial"/>
        </w:rPr>
      </w:pPr>
    </w:p>
    <w:p w:rsidR="000C4FAD" w:rsidRDefault="000C4FAD" w:rsidP="000C4FAD">
      <w:pPr>
        <w:jc w:val="both"/>
        <w:rPr>
          <w:rFonts w:ascii="Arial" w:hAnsi="Arial" w:cs="Arial"/>
        </w:rPr>
      </w:pPr>
      <w:r w:rsidRPr="00F3131C">
        <w:rPr>
          <w:rFonts w:ascii="Arial" w:hAnsi="Arial" w:cs="Arial"/>
        </w:rPr>
        <w:t>En ambos documentos se resalta que la continuidad asistencial es uno de los elementos clave en la evolución hacia un sistema de salud integrado con todos sus dispositivos conectados en el mismo nivel, con el fin de dar una respuesta más eficiente a las necesidades, superando la fragmentación, el escalonamiento y los problemas de comunicación entre niveles asistenciales y entre estructuras asistenciales y usuarios.</w:t>
      </w:r>
    </w:p>
    <w:p w:rsidR="000C4FAD" w:rsidRPr="00F3131C" w:rsidRDefault="000C4FAD" w:rsidP="000C4FAD">
      <w:pPr>
        <w:jc w:val="both"/>
        <w:rPr>
          <w:rFonts w:ascii="Arial" w:hAnsi="Arial" w:cs="Arial"/>
        </w:rPr>
      </w:pPr>
    </w:p>
    <w:p w:rsidR="000C4FAD" w:rsidRDefault="000C4FAD" w:rsidP="000C4FAD">
      <w:pPr>
        <w:jc w:val="both"/>
        <w:rPr>
          <w:rFonts w:ascii="Arial" w:hAnsi="Arial" w:cs="Arial"/>
        </w:rPr>
      </w:pPr>
      <w:r w:rsidRPr="00F3131C">
        <w:rPr>
          <w:rFonts w:ascii="Arial" w:hAnsi="Arial" w:cs="Arial"/>
        </w:rPr>
        <w:t>El desarrollo de programas asistenciales, preventivos, de promoción, y de educación sanitaria (Programa Actúa. Donación en Asistolia, Programa Crónicos, RutEpoc, Cuidados Paliativos, entre otros) implica la adquisición de nuevas habilidades y competencias</w:t>
      </w:r>
      <w:r w:rsidR="0082758F">
        <w:rPr>
          <w:rFonts w:ascii="Arial" w:hAnsi="Arial" w:cs="Arial"/>
        </w:rPr>
        <w:t xml:space="preserve"> en </w:t>
      </w:r>
      <w:r w:rsidRPr="00F3131C">
        <w:rPr>
          <w:rFonts w:ascii="Arial" w:hAnsi="Arial" w:cs="Arial"/>
        </w:rPr>
        <w:t>el manejo de las nuevas tecnologías, el conocimiento profundo de los sistemas de información y la coordinación imprescindible con el resto de los dispositivos sanitarios y no sanitarios por parte de los servicios de urgencias y emergencias extrahospitalarias, unidades que constituyen un eslabón más de la cadena de este modelo de atención integrada.</w:t>
      </w:r>
    </w:p>
    <w:p w:rsidR="00F46730" w:rsidRPr="00F3131C" w:rsidRDefault="00F46730" w:rsidP="000C4FAD">
      <w:pPr>
        <w:jc w:val="both"/>
        <w:rPr>
          <w:rFonts w:ascii="Arial" w:hAnsi="Arial" w:cs="Arial"/>
        </w:rPr>
      </w:pPr>
    </w:p>
    <w:p w:rsidR="000C4FAD" w:rsidRDefault="000C4FAD" w:rsidP="000C4FAD">
      <w:pPr>
        <w:jc w:val="both"/>
        <w:rPr>
          <w:rFonts w:ascii="Arial" w:hAnsi="Arial" w:cs="Arial"/>
        </w:rPr>
      </w:pPr>
      <w:r w:rsidRPr="00F3131C">
        <w:rPr>
          <w:rFonts w:ascii="Arial" w:hAnsi="Arial" w:cs="Arial"/>
        </w:rPr>
        <w:t xml:space="preserve">Desde su creación, los servicios de urgencias y emergencias extrahospitalarias han cumplido eficazmente con su misión de dar respuesta inmediata o urgente a las </w:t>
      </w:r>
      <w:r w:rsidRPr="00F3131C">
        <w:rPr>
          <w:rFonts w:ascii="Arial" w:hAnsi="Arial" w:cs="Arial"/>
        </w:rPr>
        <w:lastRenderedPageBreak/>
        <w:t>necesidades asistenciales de la población allá donde se produjeran como así está establecido por la propia normativa. Sin embargo, tal y como esta</w:t>
      </w:r>
      <w:r w:rsidR="0082758F">
        <w:rPr>
          <w:rFonts w:ascii="Arial" w:hAnsi="Arial" w:cs="Arial"/>
        </w:rPr>
        <w:t xml:space="preserve">blece la Estrategia de Atención </w:t>
      </w:r>
      <w:r w:rsidRPr="00F3131C">
        <w:rPr>
          <w:rFonts w:ascii="Arial" w:hAnsi="Arial" w:cs="Arial"/>
        </w:rPr>
        <w:t>Primaria, basada en la continuidad asistencial, el liderazgo y la responsabilidad  del usuario, la actividad de estos profesionales va más allá del mero acto asistencial, saliendo fuera del ámbito de la urgencia, participando en actividades y nuevos programas de promoción y educación sanitaria en el ámbito comunitario, así como a nivel docente e investigador en el ámbito hospitalario.</w:t>
      </w:r>
    </w:p>
    <w:p w:rsidR="000C4FAD" w:rsidRPr="00F3131C" w:rsidRDefault="000C4FAD" w:rsidP="000C4FAD">
      <w:pPr>
        <w:jc w:val="both"/>
        <w:rPr>
          <w:rFonts w:ascii="Arial" w:hAnsi="Arial" w:cs="Arial"/>
        </w:rPr>
      </w:pPr>
    </w:p>
    <w:p w:rsidR="000C4FAD" w:rsidRDefault="000C4FAD" w:rsidP="000C4FAD">
      <w:pPr>
        <w:jc w:val="both"/>
        <w:rPr>
          <w:rFonts w:ascii="Arial" w:hAnsi="Arial" w:cs="Arial"/>
        </w:rPr>
      </w:pPr>
      <w:r w:rsidRPr="00F3131C">
        <w:rPr>
          <w:rFonts w:ascii="Arial" w:hAnsi="Arial" w:cs="Arial"/>
        </w:rPr>
        <w:t>Como consecuencia de la asunción de estas nuevas responsabilidades en el contenido de los puestos de trabajo y el grado de consecución de los objetivos fijados en el Plan de Salud de Cantabria 2014-2019 y en los demás instrumentos de planificación resulta imprescindible la asunción por parte del sistema de una nueva adaptación de las condiciones de trabajo de los profesionales de los servicios de urgencia y emergencias extrahospitalarios, tanto a nivel retributivo como de ponderación de jornada.</w:t>
      </w:r>
    </w:p>
    <w:p w:rsidR="000C4FAD" w:rsidRPr="00F3131C" w:rsidRDefault="000C4FAD" w:rsidP="000C4FAD">
      <w:pPr>
        <w:jc w:val="both"/>
        <w:rPr>
          <w:rFonts w:ascii="Arial" w:hAnsi="Arial" w:cs="Arial"/>
        </w:rPr>
      </w:pPr>
    </w:p>
    <w:p w:rsidR="000C4FAD" w:rsidRDefault="000C4FAD" w:rsidP="000C4FAD">
      <w:pPr>
        <w:jc w:val="both"/>
        <w:rPr>
          <w:rFonts w:ascii="Arial" w:hAnsi="Arial" w:cs="Arial"/>
        </w:rPr>
      </w:pPr>
      <w:r w:rsidRPr="00F3131C">
        <w:rPr>
          <w:rFonts w:ascii="Arial" w:hAnsi="Arial" w:cs="Arial"/>
        </w:rPr>
        <w:t>Desde el punto de vista retributivo, si bien es cierto que los profesionales sanitarios de los servicios de urgencia y emergencia extrahospitalarios no tienen a día de hoy legalmente reconocido el derecho a percibir los complementos de</w:t>
      </w:r>
      <w:r w:rsidR="00D12D6F">
        <w:rPr>
          <w:rFonts w:ascii="Arial" w:hAnsi="Arial" w:cs="Arial"/>
        </w:rPr>
        <w:t xml:space="preserve"> </w:t>
      </w:r>
      <w:r w:rsidRPr="00F3131C">
        <w:rPr>
          <w:rFonts w:ascii="Arial" w:hAnsi="Arial" w:cs="Arial"/>
        </w:rPr>
        <w:t xml:space="preserve">turnicidad, nocturnidad y festividad atribuidos a otros puestos de trabajo, no lo es menos que el desarrollo de los cometidos asignados a sus puestos de trabajo conllevan una especial penosidad que debe ser compensada retributivamente. En este sentido, de acuerdo con el sistema retributivo de </w:t>
      </w:r>
      <w:smartTag w:uri="urn:schemas-microsoft-com:office:smarttags" w:element="PersonName">
        <w:smartTagPr>
          <w:attr w:name="ProductID" w:val="La Ley"/>
        </w:smartTagPr>
        <w:r w:rsidRPr="00F3131C">
          <w:rPr>
            <w:rFonts w:ascii="Arial" w:hAnsi="Arial" w:cs="Arial"/>
          </w:rPr>
          <w:t>la Ley</w:t>
        </w:r>
      </w:smartTag>
      <w:r w:rsidRPr="00F3131C">
        <w:rPr>
          <w:rFonts w:ascii="Arial" w:hAnsi="Arial" w:cs="Arial"/>
        </w:rPr>
        <w:t xml:space="preserve"> 9/2010, de 23 de diciembre, de personal estatutario de Instituciones Sanitarias de </w:t>
      </w:r>
      <w:smartTag w:uri="urn:schemas-microsoft-com:office:smarttags" w:element="PersonName">
        <w:smartTagPr>
          <w:attr w:name="ProductID" w:val="la Comunidad Aut￳noma"/>
        </w:smartTagPr>
        <w:r w:rsidRPr="00F3131C">
          <w:rPr>
            <w:rFonts w:ascii="Arial" w:hAnsi="Arial" w:cs="Arial"/>
          </w:rPr>
          <w:t>la Comunidad Autónoma</w:t>
        </w:r>
      </w:smartTag>
      <w:r w:rsidRPr="00F3131C">
        <w:rPr>
          <w:rFonts w:ascii="Arial" w:hAnsi="Arial" w:cs="Arial"/>
        </w:rPr>
        <w:t xml:space="preserve"> de Cantabria, el complemento específico constituye la retribución complementaria que, de acuerdo con el artículo 61.2.b) de </w:t>
      </w:r>
      <w:smartTag w:uri="urn:schemas-microsoft-com:office:smarttags" w:element="PersonName">
        <w:smartTagPr>
          <w:attr w:name="ProductID" w:val="la mencionada Ley"/>
        </w:smartTagPr>
        <w:r w:rsidRPr="00F3131C">
          <w:rPr>
            <w:rFonts w:ascii="Arial" w:hAnsi="Arial" w:cs="Arial"/>
          </w:rPr>
          <w:t>la mencionada Ley</w:t>
        </w:r>
      </w:smartTag>
      <w:r w:rsidRPr="00F3131C">
        <w:rPr>
          <w:rFonts w:ascii="Arial" w:hAnsi="Arial" w:cs="Arial"/>
        </w:rPr>
        <w:t>, se encuentra destinada a retribuir las condiciones particulares de algunos puestos en atención, entre otras circunstancias, a su penosidad.</w:t>
      </w:r>
    </w:p>
    <w:p w:rsidR="000C4FAD" w:rsidRPr="00F3131C" w:rsidRDefault="000C4FAD" w:rsidP="000C4FAD">
      <w:pPr>
        <w:jc w:val="both"/>
        <w:rPr>
          <w:rFonts w:ascii="Arial" w:hAnsi="Arial" w:cs="Arial"/>
        </w:rPr>
      </w:pPr>
    </w:p>
    <w:p w:rsidR="000C4FAD" w:rsidRDefault="000C4FAD" w:rsidP="000C4FAD">
      <w:pPr>
        <w:jc w:val="both"/>
        <w:rPr>
          <w:rFonts w:ascii="Arial" w:hAnsi="Arial" w:cs="Arial"/>
        </w:rPr>
      </w:pPr>
      <w:r w:rsidRPr="00F3131C">
        <w:rPr>
          <w:rFonts w:ascii="Arial" w:hAnsi="Arial" w:cs="Arial"/>
        </w:rPr>
        <w:t>En atención a lo expuesto, visto lo dispuesto en los artí</w:t>
      </w:r>
      <w:r w:rsidR="008015C2">
        <w:rPr>
          <w:rFonts w:ascii="Arial" w:hAnsi="Arial" w:cs="Arial"/>
        </w:rPr>
        <w:t xml:space="preserve">culos 25.seis y 30.tres de </w:t>
      </w:r>
      <w:smartTag w:uri="urn:schemas-microsoft-com:office:smarttags" w:element="PersonName">
        <w:smartTagPr>
          <w:attr w:name="ProductID" w:val="La Ley"/>
        </w:smartTagPr>
        <w:r w:rsidR="008015C2">
          <w:rPr>
            <w:rFonts w:ascii="Arial" w:hAnsi="Arial" w:cs="Arial"/>
          </w:rPr>
          <w:t>la Ley</w:t>
        </w:r>
      </w:smartTag>
      <w:r w:rsidR="008015C2">
        <w:rPr>
          <w:rFonts w:ascii="Arial" w:hAnsi="Arial" w:cs="Arial"/>
        </w:rPr>
        <w:t xml:space="preserve"> 6/2014, de 26</w:t>
      </w:r>
      <w:r w:rsidRPr="00F3131C">
        <w:rPr>
          <w:rFonts w:ascii="Arial" w:hAnsi="Arial" w:cs="Arial"/>
        </w:rPr>
        <w:t xml:space="preserve"> de diciembre, de Presupuestos Generales de </w:t>
      </w:r>
      <w:smartTag w:uri="urn:schemas-microsoft-com:office:smarttags" w:element="PersonName">
        <w:smartTagPr>
          <w:attr w:name="ProductID" w:val="la Comunidad Aut￳noma"/>
        </w:smartTagPr>
        <w:r w:rsidRPr="00F3131C">
          <w:rPr>
            <w:rFonts w:ascii="Arial" w:hAnsi="Arial" w:cs="Arial"/>
          </w:rPr>
          <w:t>la Comunidad Autónoma</w:t>
        </w:r>
      </w:smartTag>
      <w:r w:rsidR="008015C2">
        <w:rPr>
          <w:rFonts w:ascii="Arial" w:hAnsi="Arial" w:cs="Arial"/>
        </w:rPr>
        <w:t xml:space="preserve"> de Cantabria para el año 2015</w:t>
      </w:r>
      <w:r w:rsidRPr="00F3131C">
        <w:rPr>
          <w:rFonts w:ascii="Arial" w:hAnsi="Arial" w:cs="Arial"/>
        </w:rPr>
        <w:t xml:space="preserve">, </w:t>
      </w:r>
      <w:r w:rsidRPr="00805E64">
        <w:rPr>
          <w:rFonts w:ascii="Arial" w:hAnsi="Arial" w:cs="Arial"/>
        </w:rPr>
        <w:t>se considera imprescindible, a través del presente Acuerdo,</w:t>
      </w:r>
      <w:r w:rsidRPr="00F3131C">
        <w:rPr>
          <w:rFonts w:ascii="Arial" w:hAnsi="Arial" w:cs="Arial"/>
        </w:rPr>
        <w:t xml:space="preserve"> promover una adecuación retributiva, de carácter singular y excepcional, del complemento específico a la realidad del contenido de los puestos de trabajo de los profesionales de los servicios de urgencia y emergencia de Atención Primaria y de los objetivos fijados a los mismos, de forma que se retribuya en mejor medida la consecución de las nuevas responsabilidades adoptadas por los mismos, derivadas de actividades que necesariamente deben desarrollar para garantizar programas </w:t>
      </w:r>
      <w:r w:rsidR="0082758F" w:rsidRPr="00F3131C">
        <w:rPr>
          <w:rFonts w:ascii="Arial" w:hAnsi="Arial" w:cs="Arial"/>
        </w:rPr>
        <w:t>asistenciales</w:t>
      </w:r>
      <w:r w:rsidRPr="00F3131C">
        <w:rPr>
          <w:rFonts w:ascii="Arial" w:hAnsi="Arial" w:cs="Arial"/>
        </w:rPr>
        <w:t xml:space="preserve"> basados en la continuidad asistencia!, en las actividades de prevención y promoción de la salud dirigidas a la comunidad, así como en las actividades docentes e investigadoras, las cuales no serían posibles sin su participación, considerando igualmente la especial penosidad que comporta el desempeño de los mismos. La citada adecuación retributiva del complemento específico se articulará gradualmente en un periodo de dos años, cuyos efectos </w:t>
      </w:r>
      <w:r w:rsidR="00D12D6F" w:rsidRPr="003710C7">
        <w:rPr>
          <w:rFonts w:ascii="Arial" w:hAnsi="Arial" w:cs="Arial"/>
        </w:rPr>
        <w:t>comienzan el</w:t>
      </w:r>
      <w:r w:rsidR="00D12D6F">
        <w:rPr>
          <w:rFonts w:ascii="Arial" w:hAnsi="Arial" w:cs="Arial"/>
        </w:rPr>
        <w:t xml:space="preserve"> </w:t>
      </w:r>
      <w:r w:rsidRPr="00F3131C">
        <w:rPr>
          <w:rFonts w:ascii="Arial" w:hAnsi="Arial" w:cs="Arial"/>
        </w:rPr>
        <w:t>1 de enero de 2015. Del mismo modo, la jornada resultante de la ponderación efectuada surtirá efectos desde el 1 de enero de 2015.</w:t>
      </w:r>
    </w:p>
    <w:p w:rsidR="002A7845" w:rsidRDefault="002A7845" w:rsidP="000C4FAD">
      <w:pPr>
        <w:jc w:val="both"/>
        <w:rPr>
          <w:rFonts w:ascii="Arial" w:hAnsi="Arial" w:cs="Arial"/>
        </w:rPr>
      </w:pPr>
    </w:p>
    <w:p w:rsidR="000C4FAD" w:rsidRDefault="000C4FAD" w:rsidP="000C4FAD">
      <w:pPr>
        <w:jc w:val="both"/>
        <w:rPr>
          <w:rFonts w:ascii="Arial" w:hAnsi="Arial" w:cs="Arial"/>
        </w:rPr>
      </w:pPr>
    </w:p>
    <w:p w:rsidR="000C4FAD" w:rsidRPr="00805E64" w:rsidRDefault="000C4FAD" w:rsidP="00D12D6F">
      <w:pPr>
        <w:suppressAutoHyphens/>
        <w:autoSpaceDE w:val="0"/>
        <w:autoSpaceDN w:val="0"/>
        <w:adjustRightInd w:val="0"/>
        <w:jc w:val="both"/>
        <w:rPr>
          <w:rFonts w:ascii="Arial" w:hAnsi="Arial" w:cs="Arial"/>
          <w:b/>
        </w:rPr>
      </w:pPr>
      <w:r w:rsidRPr="00805E64">
        <w:rPr>
          <w:rFonts w:ascii="Arial" w:hAnsi="Arial" w:cs="Arial"/>
        </w:rPr>
        <w:lastRenderedPageBreak/>
        <w:t xml:space="preserve">En su virtud, previa negociación en el seno de </w:t>
      </w:r>
      <w:smartTag w:uri="urn:schemas-microsoft-com:office:smarttags" w:element="PersonName">
        <w:smartTagPr>
          <w:attr w:name="ProductID" w:val="la Mesa Sectorial"/>
        </w:smartTagPr>
        <w:r w:rsidRPr="00805E64">
          <w:rPr>
            <w:rFonts w:ascii="Arial" w:hAnsi="Arial" w:cs="Arial"/>
          </w:rPr>
          <w:t>la Mesa Sectorial</w:t>
        </w:r>
      </w:smartTag>
      <w:r w:rsidRPr="00805E64">
        <w:rPr>
          <w:rFonts w:ascii="Arial" w:hAnsi="Arial" w:cs="Arial"/>
        </w:rPr>
        <w:t xml:space="preserve"> de Personal de Instituciones Sanitarias, de conformidad con lo dispuesto en los artículos 38 de </w:t>
      </w:r>
      <w:smartTag w:uri="urn:schemas-microsoft-com:office:smarttags" w:element="PersonName">
        <w:smartTagPr>
          <w:attr w:name="ProductID" w:val="La Ley"/>
        </w:smartTagPr>
        <w:r w:rsidRPr="00805E64">
          <w:rPr>
            <w:rFonts w:ascii="Arial" w:hAnsi="Arial" w:cs="Arial"/>
          </w:rPr>
          <w:t>la Ley</w:t>
        </w:r>
      </w:smartTag>
      <w:r w:rsidRPr="00805E64">
        <w:rPr>
          <w:rFonts w:ascii="Arial" w:hAnsi="Arial" w:cs="Arial"/>
        </w:rPr>
        <w:t xml:space="preserve"> 7/2007, de 12 de abril, del Estatuto Básico del Empleado Público, 80 de </w:t>
      </w:r>
      <w:smartTag w:uri="urn:schemas-microsoft-com:office:smarttags" w:element="PersonName">
        <w:smartTagPr>
          <w:attr w:name="ProductID" w:val="La Ley"/>
        </w:smartTagPr>
        <w:r w:rsidRPr="00805E64">
          <w:rPr>
            <w:rFonts w:ascii="Arial" w:hAnsi="Arial" w:cs="Arial"/>
          </w:rPr>
          <w:t>la Ley</w:t>
        </w:r>
      </w:smartTag>
      <w:r w:rsidRPr="00805E64">
        <w:rPr>
          <w:rFonts w:ascii="Arial" w:hAnsi="Arial" w:cs="Arial"/>
        </w:rPr>
        <w:t xml:space="preserve"> 55/2003, de 16 de diciembre, del Estatuto Marco del personal estatutario de los servicios de salud y 93 de </w:t>
      </w:r>
      <w:smartTag w:uri="urn:schemas-microsoft-com:office:smarttags" w:element="PersonName">
        <w:smartTagPr>
          <w:attr w:name="ProductID" w:val="La Ley"/>
        </w:smartTagPr>
        <w:r w:rsidRPr="00805E64">
          <w:rPr>
            <w:rFonts w:ascii="Arial" w:hAnsi="Arial" w:cs="Arial"/>
          </w:rPr>
          <w:t>la Ley</w:t>
        </w:r>
      </w:smartTag>
      <w:r w:rsidRPr="00805E64">
        <w:rPr>
          <w:rFonts w:ascii="Arial" w:hAnsi="Arial" w:cs="Arial"/>
        </w:rPr>
        <w:t xml:space="preserve"> 9/2010, de 23 de diciembre, de personal estatutario de Instituciones Sanitarias de </w:t>
      </w:r>
      <w:smartTag w:uri="urn:schemas-microsoft-com:office:smarttags" w:element="PersonName">
        <w:smartTagPr>
          <w:attr w:name="ProductID" w:val="LA COMUNIDAD AUTￓNOMA"/>
        </w:smartTagPr>
        <w:r w:rsidRPr="00805E64">
          <w:rPr>
            <w:rFonts w:ascii="Arial" w:hAnsi="Arial" w:cs="Arial"/>
          </w:rPr>
          <w:t>la Comunidad Autónoma</w:t>
        </w:r>
      </w:smartTag>
      <w:r w:rsidRPr="00805E64">
        <w:rPr>
          <w:rFonts w:ascii="Arial" w:hAnsi="Arial" w:cs="Arial"/>
        </w:rPr>
        <w:t xml:space="preserve"> de Cantabria, se adopta el siguiente</w:t>
      </w:r>
      <w:r w:rsidR="00D12D6F">
        <w:rPr>
          <w:rFonts w:ascii="Arial" w:hAnsi="Arial" w:cs="Arial"/>
        </w:rPr>
        <w:t xml:space="preserve"> acuerdo: </w:t>
      </w:r>
    </w:p>
    <w:p w:rsidR="000C4FAD" w:rsidRPr="007656FC" w:rsidRDefault="000C4FAD" w:rsidP="000C4FAD">
      <w:pPr>
        <w:jc w:val="both"/>
        <w:rPr>
          <w:rFonts w:ascii="Arial" w:hAnsi="Arial" w:cs="Arial"/>
        </w:rPr>
      </w:pPr>
    </w:p>
    <w:p w:rsidR="000C4FAD" w:rsidRPr="00F3131C" w:rsidRDefault="000C4FAD" w:rsidP="000C4FAD">
      <w:pPr>
        <w:jc w:val="both"/>
        <w:rPr>
          <w:rFonts w:ascii="Arial" w:hAnsi="Arial" w:cs="Arial"/>
          <w:b/>
        </w:rPr>
      </w:pPr>
      <w:r w:rsidRPr="00805E64">
        <w:rPr>
          <w:rFonts w:ascii="Arial" w:hAnsi="Arial" w:cs="Arial"/>
          <w:b/>
        </w:rPr>
        <w:t>Primero.-</w:t>
      </w:r>
      <w:r>
        <w:rPr>
          <w:rFonts w:ascii="Arial" w:hAnsi="Arial" w:cs="Arial"/>
          <w:b/>
        </w:rPr>
        <w:t xml:space="preserve"> </w:t>
      </w:r>
      <w:r w:rsidRPr="00F3131C">
        <w:rPr>
          <w:rFonts w:ascii="Arial" w:hAnsi="Arial" w:cs="Arial"/>
          <w:b/>
        </w:rPr>
        <w:t>Adecuación retributiva del complemento específico.</w:t>
      </w:r>
    </w:p>
    <w:p w:rsidR="000C4FAD" w:rsidRPr="00F3131C" w:rsidRDefault="000C4FAD" w:rsidP="000C4FAD">
      <w:pPr>
        <w:jc w:val="both"/>
        <w:rPr>
          <w:rFonts w:ascii="Arial" w:hAnsi="Arial" w:cs="Arial"/>
        </w:rPr>
      </w:pPr>
    </w:p>
    <w:p w:rsidR="000C4FAD" w:rsidRDefault="000C4FAD" w:rsidP="000C4FAD">
      <w:pPr>
        <w:jc w:val="both"/>
        <w:rPr>
          <w:rFonts w:ascii="Arial" w:hAnsi="Arial" w:cs="Arial"/>
        </w:rPr>
      </w:pPr>
      <w:r w:rsidRPr="00805E64">
        <w:rPr>
          <w:rFonts w:ascii="Arial" w:hAnsi="Arial" w:cs="Arial"/>
        </w:rPr>
        <w:t>Se adecuan las retribuciones</w:t>
      </w:r>
      <w:r w:rsidRPr="00F3131C">
        <w:rPr>
          <w:rFonts w:ascii="Arial" w:hAnsi="Arial" w:cs="Arial"/>
        </w:rPr>
        <w:t xml:space="preserve"> </w:t>
      </w:r>
      <w:r>
        <w:rPr>
          <w:rFonts w:ascii="Arial" w:hAnsi="Arial" w:cs="Arial"/>
        </w:rPr>
        <w:t>del complemento especí</w:t>
      </w:r>
      <w:r w:rsidRPr="00F3131C">
        <w:rPr>
          <w:rFonts w:ascii="Arial" w:hAnsi="Arial" w:cs="Arial"/>
        </w:rPr>
        <w:t xml:space="preserve">fico a percibir en los puestos  de trabajo de </w:t>
      </w:r>
      <w:r w:rsidR="00D12D6F">
        <w:rPr>
          <w:rFonts w:ascii="Arial" w:hAnsi="Arial" w:cs="Arial"/>
        </w:rPr>
        <w:t xml:space="preserve">los </w:t>
      </w:r>
      <w:r w:rsidRPr="00F3131C">
        <w:rPr>
          <w:rFonts w:ascii="Arial" w:hAnsi="Arial" w:cs="Arial"/>
        </w:rPr>
        <w:t xml:space="preserve">Servicios de </w:t>
      </w:r>
      <w:r w:rsidR="0082758F">
        <w:rPr>
          <w:rFonts w:ascii="Arial" w:hAnsi="Arial" w:cs="Arial"/>
        </w:rPr>
        <w:t xml:space="preserve">Urgencia de Atención Primaría </w:t>
      </w:r>
      <w:r w:rsidRPr="00F3131C">
        <w:rPr>
          <w:rFonts w:ascii="Arial" w:hAnsi="Arial" w:cs="Arial"/>
        </w:rPr>
        <w:t>(SUAP)</w:t>
      </w:r>
      <w:r w:rsidR="0082758F">
        <w:rPr>
          <w:rFonts w:ascii="Arial" w:hAnsi="Arial" w:cs="Arial"/>
        </w:rPr>
        <w:t xml:space="preserve"> </w:t>
      </w:r>
      <w:r>
        <w:rPr>
          <w:rFonts w:ascii="Arial" w:hAnsi="Arial" w:cs="Arial"/>
        </w:rPr>
        <w:t>y de</w:t>
      </w:r>
      <w:r w:rsidR="00D12D6F">
        <w:rPr>
          <w:rFonts w:ascii="Arial" w:hAnsi="Arial" w:cs="Arial"/>
        </w:rPr>
        <w:t xml:space="preserve">l Servicio de </w:t>
      </w:r>
      <w:r>
        <w:rPr>
          <w:rFonts w:ascii="Arial" w:hAnsi="Arial" w:cs="Arial"/>
        </w:rPr>
        <w:t>Emergencias 061</w:t>
      </w:r>
      <w:r w:rsidR="0082758F">
        <w:rPr>
          <w:rFonts w:ascii="Arial" w:hAnsi="Arial" w:cs="Arial"/>
        </w:rPr>
        <w:t xml:space="preserve"> </w:t>
      </w:r>
      <w:r>
        <w:rPr>
          <w:rFonts w:ascii="Arial" w:hAnsi="Arial" w:cs="Arial"/>
        </w:rPr>
        <w:t>del Servicio Cántabro de Salud</w:t>
      </w:r>
      <w:r w:rsidRPr="00F3131C">
        <w:rPr>
          <w:rFonts w:ascii="Arial" w:hAnsi="Arial" w:cs="Arial"/>
        </w:rPr>
        <w:t xml:space="preserve"> en las cuantías que se especifican a continuación: </w:t>
      </w:r>
    </w:p>
    <w:p w:rsidR="000C4FAD" w:rsidRPr="00F3131C" w:rsidRDefault="000C4FAD" w:rsidP="000C4FAD">
      <w:pPr>
        <w:jc w:val="both"/>
        <w:rPr>
          <w:rFonts w:ascii="Arial" w:hAnsi="Arial" w:cs="Arial"/>
        </w:rPr>
      </w:pPr>
    </w:p>
    <w:p w:rsidR="000C4FAD" w:rsidRPr="00F3131C" w:rsidRDefault="003F2503" w:rsidP="000C4FAD">
      <w:pPr>
        <w:jc w:val="both"/>
        <w:rPr>
          <w:rFonts w:ascii="Arial" w:hAnsi="Arial" w:cs="Arial"/>
        </w:rPr>
      </w:pPr>
      <w:r>
        <w:rPr>
          <w:rFonts w:ascii="Arial" w:hAnsi="Arial" w:cs="Arial"/>
        </w:rPr>
        <w:t xml:space="preserve">- </w:t>
      </w:r>
      <w:r w:rsidR="000C4FAD" w:rsidRPr="00F3131C">
        <w:rPr>
          <w:rFonts w:ascii="Arial" w:hAnsi="Arial" w:cs="Arial"/>
        </w:rPr>
        <w:t>Médicos: 300 € mensuales (4.200 € anuales en cómputo anual total i</w:t>
      </w:r>
      <w:r w:rsidR="0082758F">
        <w:rPr>
          <w:rFonts w:ascii="Arial" w:hAnsi="Arial" w:cs="Arial"/>
        </w:rPr>
        <w:t>ncluyendo pagas extraordinarias)</w:t>
      </w:r>
      <w:r w:rsidR="000C4FAD" w:rsidRPr="00F3131C">
        <w:rPr>
          <w:rFonts w:ascii="Arial" w:hAnsi="Arial" w:cs="Arial"/>
        </w:rPr>
        <w:t>.</w:t>
      </w:r>
    </w:p>
    <w:p w:rsidR="000C4FAD" w:rsidRPr="00F3131C" w:rsidRDefault="000C4FAD" w:rsidP="000C4FAD">
      <w:pPr>
        <w:jc w:val="both"/>
        <w:rPr>
          <w:rFonts w:ascii="Arial" w:hAnsi="Arial" w:cs="Arial"/>
        </w:rPr>
      </w:pPr>
      <w:r w:rsidRPr="00F3131C">
        <w:rPr>
          <w:rFonts w:ascii="Arial" w:hAnsi="Arial" w:cs="Arial"/>
        </w:rPr>
        <w:t>-</w:t>
      </w:r>
      <w:r w:rsidR="003F2503">
        <w:rPr>
          <w:rFonts w:ascii="Arial" w:hAnsi="Arial" w:cs="Arial"/>
        </w:rPr>
        <w:t xml:space="preserve"> </w:t>
      </w:r>
      <w:r w:rsidRPr="00F3131C">
        <w:rPr>
          <w:rFonts w:ascii="Arial" w:hAnsi="Arial" w:cs="Arial"/>
        </w:rPr>
        <w:t>ATS/DUE: 210 € mensuales (2.940 € anuales en cómputo anual total incluyendo pagas extraordinarias).</w:t>
      </w:r>
    </w:p>
    <w:p w:rsidR="000C4FAD" w:rsidRDefault="000C4FAD" w:rsidP="000C4FAD">
      <w:pPr>
        <w:jc w:val="both"/>
        <w:rPr>
          <w:rFonts w:ascii="Arial" w:hAnsi="Arial" w:cs="Arial"/>
        </w:rPr>
      </w:pPr>
      <w:r w:rsidRPr="00F3131C">
        <w:rPr>
          <w:rFonts w:ascii="Arial" w:hAnsi="Arial" w:cs="Arial"/>
        </w:rPr>
        <w:t>-</w:t>
      </w:r>
      <w:r w:rsidR="003F2503">
        <w:rPr>
          <w:rFonts w:ascii="Arial" w:hAnsi="Arial" w:cs="Arial"/>
        </w:rPr>
        <w:t xml:space="preserve"> </w:t>
      </w:r>
      <w:r w:rsidRPr="00F3131C">
        <w:rPr>
          <w:rFonts w:ascii="Arial" w:hAnsi="Arial" w:cs="Arial"/>
        </w:rPr>
        <w:t>Celadores: 40 € mensuales (560 € anuales en cómputo anual total incluyendo pagas extraordinarias).</w:t>
      </w:r>
    </w:p>
    <w:p w:rsidR="000C4FAD" w:rsidRPr="00F3131C" w:rsidRDefault="000C4FAD" w:rsidP="000C4FAD">
      <w:pPr>
        <w:jc w:val="both"/>
        <w:rPr>
          <w:rFonts w:ascii="Arial" w:hAnsi="Arial" w:cs="Arial"/>
        </w:rPr>
      </w:pPr>
    </w:p>
    <w:p w:rsidR="000C4FAD" w:rsidRPr="00F3131C" w:rsidRDefault="000C4FAD" w:rsidP="000C4FAD">
      <w:pPr>
        <w:jc w:val="both"/>
        <w:rPr>
          <w:rFonts w:ascii="Arial" w:hAnsi="Arial" w:cs="Arial"/>
        </w:rPr>
      </w:pPr>
      <w:r w:rsidRPr="00F3131C">
        <w:rPr>
          <w:rFonts w:ascii="Arial" w:hAnsi="Arial" w:cs="Arial"/>
        </w:rPr>
        <w:t>Las cuantías correspondientes a la adecuación retributiva se devengarán mensualmente y se consolidarán gradualmente durante un periodo transitorio de dos años en los siguientes porcentajes:</w:t>
      </w:r>
    </w:p>
    <w:p w:rsidR="000C4FAD" w:rsidRPr="00F3131C" w:rsidRDefault="003F2503" w:rsidP="000C4FAD">
      <w:pPr>
        <w:jc w:val="both"/>
        <w:rPr>
          <w:rFonts w:ascii="Arial" w:hAnsi="Arial" w:cs="Arial"/>
        </w:rPr>
      </w:pPr>
      <w:r>
        <w:rPr>
          <w:rFonts w:ascii="Arial" w:hAnsi="Arial" w:cs="Arial"/>
        </w:rPr>
        <w:t xml:space="preserve">- </w:t>
      </w:r>
      <w:r w:rsidR="000C4FAD" w:rsidRPr="00F3131C">
        <w:rPr>
          <w:rFonts w:ascii="Arial" w:hAnsi="Arial" w:cs="Arial"/>
        </w:rPr>
        <w:t>Con efectos de 1 de enero de 2015: 40% de las citadas cantidades.</w:t>
      </w:r>
    </w:p>
    <w:p w:rsidR="000C4FAD" w:rsidRDefault="000C4FAD" w:rsidP="000C4FAD">
      <w:pPr>
        <w:jc w:val="both"/>
        <w:rPr>
          <w:rFonts w:ascii="Arial" w:hAnsi="Arial" w:cs="Arial"/>
        </w:rPr>
      </w:pPr>
      <w:r w:rsidRPr="00F3131C">
        <w:rPr>
          <w:rFonts w:ascii="Arial" w:hAnsi="Arial" w:cs="Arial"/>
        </w:rPr>
        <w:t>-</w:t>
      </w:r>
      <w:r w:rsidR="003F2503">
        <w:rPr>
          <w:rFonts w:ascii="Arial" w:hAnsi="Arial" w:cs="Arial"/>
        </w:rPr>
        <w:t xml:space="preserve"> </w:t>
      </w:r>
      <w:r w:rsidRPr="00F3131C">
        <w:rPr>
          <w:rFonts w:ascii="Arial" w:hAnsi="Arial" w:cs="Arial"/>
        </w:rPr>
        <w:t>Con efectos de 1 de enero de 2016: 100% de las citadas cantidades.</w:t>
      </w:r>
    </w:p>
    <w:p w:rsidR="000C4FAD" w:rsidRPr="00F3131C" w:rsidRDefault="000C4FAD" w:rsidP="000C4FAD">
      <w:pPr>
        <w:jc w:val="both"/>
        <w:rPr>
          <w:rFonts w:ascii="Arial" w:hAnsi="Arial" w:cs="Arial"/>
        </w:rPr>
      </w:pPr>
    </w:p>
    <w:p w:rsidR="000C4FAD" w:rsidRDefault="000C4FAD" w:rsidP="000C4FAD">
      <w:pPr>
        <w:jc w:val="both"/>
        <w:rPr>
          <w:rFonts w:ascii="Arial" w:hAnsi="Arial" w:cs="Arial"/>
        </w:rPr>
      </w:pPr>
      <w:r w:rsidRPr="00F3131C">
        <w:rPr>
          <w:rFonts w:ascii="Arial" w:hAnsi="Arial" w:cs="Arial"/>
        </w:rPr>
        <w:t xml:space="preserve">Las cuantías correspondientes a la adecuación retributiva, una vez alcanzado el 100%, estarán sometidas a la actualización que, en su caso, establezca la Ley de Presupuestos Generales de </w:t>
      </w:r>
      <w:smartTag w:uri="urn:schemas-microsoft-com:office:smarttags" w:element="PersonName">
        <w:smartTagPr>
          <w:attr w:name="ProductID" w:val="la Comunidad Aut￳noma"/>
        </w:smartTagPr>
        <w:r w:rsidRPr="00F3131C">
          <w:rPr>
            <w:rFonts w:ascii="Arial" w:hAnsi="Arial" w:cs="Arial"/>
          </w:rPr>
          <w:t>la Comunidad Autónoma</w:t>
        </w:r>
      </w:smartTag>
      <w:r w:rsidRPr="00F3131C">
        <w:rPr>
          <w:rFonts w:ascii="Arial" w:hAnsi="Arial" w:cs="Arial"/>
        </w:rPr>
        <w:t xml:space="preserve"> de Cantabria.</w:t>
      </w:r>
    </w:p>
    <w:p w:rsidR="000C4FAD" w:rsidRPr="00F3131C" w:rsidRDefault="000C4FAD" w:rsidP="000C4FAD">
      <w:pPr>
        <w:jc w:val="both"/>
        <w:rPr>
          <w:rFonts w:ascii="Arial" w:hAnsi="Arial" w:cs="Arial"/>
        </w:rPr>
      </w:pPr>
    </w:p>
    <w:p w:rsidR="000C4FAD" w:rsidRDefault="000C4FAD" w:rsidP="000C4FAD">
      <w:pPr>
        <w:jc w:val="both"/>
        <w:rPr>
          <w:rFonts w:ascii="Arial" w:hAnsi="Arial" w:cs="Arial"/>
          <w:b/>
        </w:rPr>
      </w:pPr>
      <w:r>
        <w:rPr>
          <w:rFonts w:ascii="Arial" w:hAnsi="Arial" w:cs="Arial"/>
          <w:b/>
        </w:rPr>
        <w:t>Segundo</w:t>
      </w:r>
      <w:r w:rsidRPr="00F3131C">
        <w:rPr>
          <w:rFonts w:ascii="Arial" w:hAnsi="Arial" w:cs="Arial"/>
          <w:b/>
        </w:rPr>
        <w:t>.-</w:t>
      </w:r>
      <w:r w:rsidR="003F2503">
        <w:rPr>
          <w:rFonts w:ascii="Arial" w:hAnsi="Arial" w:cs="Arial"/>
          <w:b/>
        </w:rPr>
        <w:t xml:space="preserve"> </w:t>
      </w:r>
      <w:r w:rsidRPr="00F3131C">
        <w:rPr>
          <w:rFonts w:ascii="Arial" w:hAnsi="Arial" w:cs="Arial"/>
          <w:b/>
        </w:rPr>
        <w:t>Jornada anual.</w:t>
      </w:r>
    </w:p>
    <w:p w:rsidR="000C4FAD" w:rsidRPr="00F3131C" w:rsidRDefault="000C4FAD" w:rsidP="000C4FAD">
      <w:pPr>
        <w:jc w:val="both"/>
        <w:rPr>
          <w:rFonts w:ascii="Arial" w:hAnsi="Arial" w:cs="Arial"/>
          <w:b/>
        </w:rPr>
      </w:pPr>
    </w:p>
    <w:p w:rsidR="000C4FAD" w:rsidRDefault="003F2503" w:rsidP="000C4FAD">
      <w:pPr>
        <w:jc w:val="both"/>
        <w:rPr>
          <w:rFonts w:ascii="Arial" w:hAnsi="Arial" w:cs="Arial"/>
        </w:rPr>
      </w:pPr>
      <w:r>
        <w:rPr>
          <w:rFonts w:ascii="Arial" w:hAnsi="Arial" w:cs="Arial"/>
        </w:rPr>
        <w:t>1</w:t>
      </w:r>
      <w:r w:rsidR="000C4FAD" w:rsidRPr="00F3131C">
        <w:rPr>
          <w:rFonts w:ascii="Arial" w:hAnsi="Arial" w:cs="Arial"/>
        </w:rPr>
        <w:t>.</w:t>
      </w:r>
      <w:r>
        <w:rPr>
          <w:rFonts w:ascii="Arial" w:hAnsi="Arial" w:cs="Arial"/>
        </w:rPr>
        <w:t>-</w:t>
      </w:r>
      <w:r w:rsidR="000C4FAD" w:rsidRPr="00F3131C">
        <w:rPr>
          <w:rFonts w:ascii="Arial" w:hAnsi="Arial" w:cs="Arial"/>
        </w:rPr>
        <w:t xml:space="preserve"> Como consecuencia de la ponderación efectuada, con efectos de 1 de enero de 2015, la jornada del personal que presta servicios en los Servicios de Urgencia de Atención Primaria (SUAP), tanto de modelo ordinario como especial, se reducirá en 44 horas en cómputo anual.</w:t>
      </w:r>
    </w:p>
    <w:p w:rsidR="000C4FAD" w:rsidRPr="00F3131C" w:rsidRDefault="000C4FAD" w:rsidP="000C4FAD">
      <w:pPr>
        <w:jc w:val="both"/>
        <w:rPr>
          <w:rFonts w:ascii="Arial" w:hAnsi="Arial" w:cs="Arial"/>
        </w:rPr>
      </w:pPr>
    </w:p>
    <w:p w:rsidR="000C4FAD" w:rsidRDefault="000C4FAD" w:rsidP="000C4FAD">
      <w:pPr>
        <w:jc w:val="both"/>
        <w:rPr>
          <w:rFonts w:ascii="Arial" w:hAnsi="Arial" w:cs="Arial"/>
        </w:rPr>
      </w:pPr>
      <w:r w:rsidRPr="00F3131C">
        <w:rPr>
          <w:rFonts w:ascii="Arial" w:hAnsi="Arial" w:cs="Arial"/>
        </w:rPr>
        <w:t>2.- Como consecuencia de la ponderación efectuada, con efectos de 1 de enero de 2015, la jornada del personal que presta servicios en el Servicio de Emergencias 061 se reducirá en 52 horas en cómputo anual.</w:t>
      </w:r>
    </w:p>
    <w:p w:rsidR="002A7845" w:rsidRDefault="002A7845" w:rsidP="000C4FAD">
      <w:pPr>
        <w:jc w:val="both"/>
        <w:rPr>
          <w:rFonts w:ascii="Arial" w:hAnsi="Arial" w:cs="Arial"/>
        </w:rPr>
      </w:pPr>
    </w:p>
    <w:p w:rsidR="000C4FAD" w:rsidRDefault="000C4FAD" w:rsidP="000C4FAD">
      <w:pPr>
        <w:jc w:val="both"/>
        <w:rPr>
          <w:rFonts w:ascii="Arial" w:hAnsi="Arial" w:cs="Arial"/>
          <w:b/>
        </w:rPr>
      </w:pPr>
      <w:r>
        <w:rPr>
          <w:rFonts w:ascii="Arial" w:hAnsi="Arial" w:cs="Arial"/>
          <w:b/>
        </w:rPr>
        <w:t>Tercero</w:t>
      </w:r>
      <w:r w:rsidRPr="00F3131C">
        <w:rPr>
          <w:rFonts w:ascii="Arial" w:hAnsi="Arial" w:cs="Arial"/>
          <w:b/>
        </w:rPr>
        <w:t>.- Revisión y mejora de condiciones de trabajo.</w:t>
      </w:r>
    </w:p>
    <w:p w:rsidR="000C4FAD" w:rsidRPr="00F3131C" w:rsidRDefault="000C4FAD" w:rsidP="000C4FAD">
      <w:pPr>
        <w:jc w:val="both"/>
        <w:rPr>
          <w:rFonts w:ascii="Arial" w:hAnsi="Arial" w:cs="Arial"/>
          <w:b/>
        </w:rPr>
      </w:pPr>
    </w:p>
    <w:p w:rsidR="000C4FAD" w:rsidRPr="00002402" w:rsidRDefault="000C4FAD" w:rsidP="000C4FAD">
      <w:pPr>
        <w:jc w:val="both"/>
        <w:rPr>
          <w:rFonts w:ascii="Arial" w:hAnsi="Arial" w:cs="Arial"/>
        </w:rPr>
      </w:pPr>
      <w:r w:rsidRPr="00F3131C">
        <w:rPr>
          <w:rFonts w:ascii="Arial" w:hAnsi="Arial" w:cs="Arial"/>
        </w:rPr>
        <w:t xml:space="preserve">En el momento en que la situación presupuestaria de </w:t>
      </w:r>
      <w:smartTag w:uri="urn:schemas-microsoft-com:office:smarttags" w:element="PersonName">
        <w:smartTagPr>
          <w:attr w:name="ProductID" w:val="la Comunidad Aut￳noma"/>
        </w:smartTagPr>
        <w:r w:rsidRPr="00F3131C">
          <w:rPr>
            <w:rFonts w:ascii="Arial" w:hAnsi="Arial" w:cs="Arial"/>
          </w:rPr>
          <w:t>la Comunidad Autónoma</w:t>
        </w:r>
      </w:smartTag>
      <w:r w:rsidRPr="00F3131C">
        <w:rPr>
          <w:rFonts w:ascii="Arial" w:hAnsi="Arial" w:cs="Arial"/>
        </w:rPr>
        <w:t xml:space="preserve"> de Cantabria lo permita se podrá proceder a la revisión y mejora del presente Acuerdo.</w:t>
      </w:r>
    </w:p>
    <w:p w:rsidR="000C4FAD" w:rsidRDefault="000C4FAD" w:rsidP="000C4FAD">
      <w:pPr>
        <w:ind w:firstLine="709"/>
        <w:jc w:val="both"/>
        <w:rPr>
          <w:rFonts w:ascii="Arial" w:hAnsi="Arial" w:cs="Arial"/>
          <w:b/>
          <w:sz w:val="22"/>
          <w:szCs w:val="22"/>
        </w:rPr>
      </w:pPr>
    </w:p>
    <w:p w:rsidR="00805E64" w:rsidRPr="00455E33" w:rsidRDefault="00805E64" w:rsidP="000C4FAD">
      <w:pPr>
        <w:ind w:firstLine="709"/>
        <w:jc w:val="both"/>
        <w:rPr>
          <w:rFonts w:ascii="Arial" w:hAnsi="Arial" w:cs="Arial"/>
          <w:b/>
          <w:sz w:val="22"/>
          <w:szCs w:val="22"/>
        </w:rPr>
      </w:pPr>
    </w:p>
    <w:p w:rsidR="000C4FAD" w:rsidRPr="00805E64" w:rsidRDefault="000C4FAD" w:rsidP="00805E64">
      <w:pPr>
        <w:jc w:val="both"/>
        <w:rPr>
          <w:rFonts w:ascii="Arial" w:hAnsi="Arial" w:cs="Arial"/>
          <w:b/>
        </w:rPr>
      </w:pPr>
      <w:r w:rsidRPr="00805E64">
        <w:rPr>
          <w:rFonts w:ascii="Arial" w:hAnsi="Arial" w:cs="Arial"/>
          <w:b/>
        </w:rPr>
        <w:t>Cuarto.- Entrada en vigor.</w:t>
      </w:r>
    </w:p>
    <w:p w:rsidR="00805E64" w:rsidRDefault="00805E64" w:rsidP="000C4FAD">
      <w:pPr>
        <w:jc w:val="both"/>
        <w:rPr>
          <w:rFonts w:ascii="Arial" w:hAnsi="Arial" w:cs="Arial"/>
        </w:rPr>
      </w:pPr>
    </w:p>
    <w:p w:rsidR="000C4FAD" w:rsidRPr="00805E64" w:rsidRDefault="000C4FAD" w:rsidP="000C4FAD">
      <w:pPr>
        <w:jc w:val="both"/>
        <w:rPr>
          <w:rFonts w:ascii="Arial" w:hAnsi="Arial" w:cs="Arial"/>
        </w:rPr>
      </w:pPr>
      <w:r w:rsidRPr="00805E64">
        <w:rPr>
          <w:rFonts w:ascii="Arial" w:hAnsi="Arial" w:cs="Arial"/>
        </w:rPr>
        <w:t xml:space="preserve">El presente Acuerdo entrará en vigor al día siguiente de su publicación en el Boletín Oficial de Cantabria. </w:t>
      </w:r>
    </w:p>
    <w:p w:rsidR="000C4FAD" w:rsidRPr="007F0C09" w:rsidRDefault="000C4FAD" w:rsidP="000C4FAD">
      <w:pPr>
        <w:jc w:val="both"/>
        <w:rPr>
          <w:rFonts w:ascii="Arial" w:hAnsi="Arial" w:cs="Arial"/>
        </w:rPr>
      </w:pPr>
    </w:p>
    <w:p w:rsidR="002A7845" w:rsidRDefault="002A7845" w:rsidP="000C4FAD">
      <w:pPr>
        <w:jc w:val="center"/>
        <w:outlineLvl w:val="0"/>
        <w:rPr>
          <w:rFonts w:ascii="Arial" w:hAnsi="Arial" w:cs="Arial"/>
        </w:rPr>
      </w:pPr>
    </w:p>
    <w:p w:rsidR="002A7845" w:rsidRDefault="002A7845" w:rsidP="000C4FAD">
      <w:pPr>
        <w:jc w:val="center"/>
        <w:outlineLvl w:val="0"/>
        <w:rPr>
          <w:rFonts w:ascii="Arial" w:hAnsi="Arial" w:cs="Arial"/>
        </w:rPr>
      </w:pPr>
    </w:p>
    <w:p w:rsidR="000C4FAD" w:rsidRDefault="000C4FAD" w:rsidP="000C4FAD">
      <w:pPr>
        <w:jc w:val="center"/>
        <w:outlineLvl w:val="0"/>
        <w:rPr>
          <w:rFonts w:ascii="Arial" w:hAnsi="Arial" w:cs="Arial"/>
        </w:rPr>
      </w:pPr>
      <w:r w:rsidRPr="007F0C09">
        <w:rPr>
          <w:rFonts w:ascii="Arial" w:hAnsi="Arial" w:cs="Arial"/>
        </w:rPr>
        <w:t xml:space="preserve">Santander a </w:t>
      </w:r>
      <w:r w:rsidR="003F2503">
        <w:rPr>
          <w:rFonts w:ascii="Arial" w:hAnsi="Arial" w:cs="Arial"/>
        </w:rPr>
        <w:t xml:space="preserve">15 </w:t>
      </w:r>
      <w:r w:rsidRPr="007F0C09">
        <w:rPr>
          <w:rFonts w:ascii="Arial" w:hAnsi="Arial" w:cs="Arial"/>
        </w:rPr>
        <w:t xml:space="preserve">de </w:t>
      </w:r>
      <w:r w:rsidR="00DF2AE2">
        <w:rPr>
          <w:rFonts w:ascii="Arial" w:hAnsi="Arial" w:cs="Arial"/>
        </w:rPr>
        <w:t>enero de 2015</w:t>
      </w:r>
    </w:p>
    <w:p w:rsidR="000C4FAD" w:rsidRDefault="000C4FAD" w:rsidP="000C4FAD">
      <w:pPr>
        <w:jc w:val="center"/>
        <w:outlineLvl w:val="0"/>
        <w:rPr>
          <w:rFonts w:ascii="Arial" w:hAnsi="Arial" w:cs="Arial"/>
        </w:rPr>
      </w:pPr>
    </w:p>
    <w:p w:rsidR="000C4FAD" w:rsidRDefault="000C4FAD" w:rsidP="000C4FAD">
      <w:pPr>
        <w:jc w:val="center"/>
        <w:outlineLvl w:val="0"/>
        <w:rPr>
          <w:rFonts w:ascii="Arial" w:hAnsi="Arial" w:cs="Arial"/>
        </w:rPr>
      </w:pPr>
    </w:p>
    <w:p w:rsidR="000C4FAD" w:rsidRPr="007F0C09" w:rsidRDefault="000C4FAD" w:rsidP="000C4FAD">
      <w:pPr>
        <w:jc w:val="center"/>
        <w:outlineLvl w:val="0"/>
        <w:rPr>
          <w:rFonts w:ascii="Arial" w:hAnsi="Arial" w:cs="Arial"/>
        </w:rPr>
      </w:pPr>
    </w:p>
    <w:p w:rsidR="00494E9E" w:rsidRDefault="000C4FAD" w:rsidP="000C4FAD">
      <w:pPr>
        <w:rPr>
          <w:rFonts w:ascii="Arial" w:hAnsi="Arial" w:cs="Arial"/>
        </w:rPr>
      </w:pPr>
      <w:r w:rsidRPr="007F0C09">
        <w:rPr>
          <w:rFonts w:ascii="Arial" w:hAnsi="Arial" w:cs="Arial"/>
        </w:rPr>
        <w:t xml:space="preserve">POR </w:t>
      </w:r>
      <w:smartTag w:uri="urn:schemas-microsoft-com:office:smarttags" w:element="PersonName">
        <w:smartTagPr>
          <w:attr w:name="ProductID" w:val="LA ADMINISTRACIￓN  POR LAS"/>
        </w:smartTagPr>
        <w:r w:rsidRPr="007F0C09">
          <w:rPr>
            <w:rFonts w:ascii="Arial" w:hAnsi="Arial" w:cs="Arial"/>
          </w:rPr>
          <w:t>LA ADMINISTRACIÓN</w:t>
        </w:r>
        <w:r w:rsidRPr="007F0C09">
          <w:rPr>
            <w:rFonts w:ascii="Arial" w:hAnsi="Arial" w:cs="Arial"/>
          </w:rPr>
          <w:tab/>
        </w:r>
        <w:r w:rsidRPr="007F0C09">
          <w:rPr>
            <w:rFonts w:ascii="Arial" w:hAnsi="Arial" w:cs="Arial"/>
          </w:rPr>
          <w:tab/>
          <w:t>POR LAS</w:t>
        </w:r>
      </w:smartTag>
      <w:r w:rsidRPr="007F0C09">
        <w:rPr>
          <w:rFonts w:ascii="Arial" w:hAnsi="Arial" w:cs="Arial"/>
        </w:rPr>
        <w:t xml:space="preserve"> ORGANIZACIONES SINDIC</w:t>
      </w:r>
      <w:r w:rsidR="0082758F">
        <w:rPr>
          <w:rFonts w:ascii="Arial" w:hAnsi="Arial" w:cs="Arial"/>
        </w:rPr>
        <w:t>ALES</w:t>
      </w:r>
    </w:p>
    <w:p w:rsidR="00503103" w:rsidRDefault="00503103" w:rsidP="000C4FAD">
      <w:pPr>
        <w:rPr>
          <w:rFonts w:ascii="Arial" w:hAnsi="Arial" w:cs="Arial"/>
        </w:rPr>
      </w:pPr>
    </w:p>
    <w:p w:rsidR="00503103" w:rsidRDefault="00503103" w:rsidP="000C4FAD">
      <w:pPr>
        <w:rPr>
          <w:rFonts w:ascii="Arial" w:hAnsi="Arial" w:cs="Arial"/>
        </w:rPr>
      </w:pPr>
    </w:p>
    <w:p w:rsidR="00503103" w:rsidRPr="00503103" w:rsidRDefault="00503103" w:rsidP="00503103">
      <w:pPr>
        <w:rPr>
          <w:szCs w:val="22"/>
          <w:lang w:val="en-G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ersonName">
        <w:r w:rsidRPr="00503103">
          <w:rPr>
            <w:rFonts w:ascii="Arial" w:hAnsi="Arial" w:cs="Arial"/>
            <w:lang w:val="en-GB"/>
          </w:rPr>
          <w:t>ATI</w:t>
        </w:r>
      </w:smartTag>
    </w:p>
    <w:p w:rsidR="00503103" w:rsidRPr="00503103" w:rsidRDefault="00503103" w:rsidP="000C4FAD">
      <w:pPr>
        <w:rPr>
          <w:rFonts w:ascii="Arial" w:hAnsi="Arial" w:cs="Arial"/>
          <w:lang w:val="en-GB"/>
        </w:rPr>
      </w:pPr>
    </w:p>
    <w:p w:rsidR="00503103" w:rsidRPr="00503103" w:rsidRDefault="00503103" w:rsidP="000C4FAD">
      <w:pPr>
        <w:rPr>
          <w:rFonts w:ascii="Arial" w:hAnsi="Arial" w:cs="Arial"/>
          <w:lang w:val="en-GB"/>
        </w:rPr>
      </w:pPr>
    </w:p>
    <w:p w:rsidR="00503103" w:rsidRPr="00503103" w:rsidRDefault="00503103" w:rsidP="00503103">
      <w:pPr>
        <w:ind w:left="3540" w:firstLine="708"/>
        <w:rPr>
          <w:rFonts w:ascii="Arial" w:hAnsi="Arial" w:cs="Arial"/>
          <w:lang w:val="en-GB"/>
        </w:rPr>
      </w:pPr>
      <w:smartTag w:uri="urn:schemas-microsoft-com:office:smarttags" w:element="PersonName">
        <w:r w:rsidRPr="00503103">
          <w:rPr>
            <w:rFonts w:ascii="Arial" w:hAnsi="Arial" w:cs="Arial"/>
            <w:lang w:val="en-GB"/>
          </w:rPr>
          <w:t>CCOO</w:t>
        </w:r>
      </w:smartTag>
    </w:p>
    <w:p w:rsidR="00503103" w:rsidRPr="00503103" w:rsidRDefault="00503103" w:rsidP="000C4FAD">
      <w:pPr>
        <w:rPr>
          <w:rFonts w:ascii="Arial" w:hAnsi="Arial" w:cs="Arial"/>
          <w:lang w:val="en-GB"/>
        </w:rPr>
      </w:pPr>
    </w:p>
    <w:p w:rsidR="00503103" w:rsidRPr="00503103" w:rsidRDefault="00503103" w:rsidP="000C4FAD">
      <w:pPr>
        <w:rPr>
          <w:rFonts w:ascii="Arial" w:hAnsi="Arial" w:cs="Arial"/>
          <w:lang w:val="en-GB"/>
        </w:rPr>
      </w:pPr>
    </w:p>
    <w:p w:rsidR="00503103" w:rsidRPr="00503103" w:rsidRDefault="00503103" w:rsidP="000C4FAD">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503103">
        <w:rPr>
          <w:rFonts w:ascii="Arial" w:hAnsi="Arial" w:cs="Arial"/>
          <w:lang w:val="en-GB"/>
        </w:rPr>
        <w:tab/>
      </w:r>
      <w:smartTag w:uri="urn:schemas-microsoft-com:office:smarttags" w:element="PersonName">
        <w:r w:rsidRPr="00503103">
          <w:rPr>
            <w:rFonts w:ascii="Arial" w:hAnsi="Arial" w:cs="Arial"/>
            <w:lang w:val="en-GB"/>
          </w:rPr>
          <w:t>CSIF</w:t>
        </w:r>
      </w:smartTag>
    </w:p>
    <w:p w:rsidR="00503103" w:rsidRPr="00503103" w:rsidRDefault="00503103" w:rsidP="000C4FAD">
      <w:pPr>
        <w:rPr>
          <w:rFonts w:ascii="Arial" w:hAnsi="Arial" w:cs="Arial"/>
          <w:lang w:val="en-GB"/>
        </w:rPr>
      </w:pPr>
    </w:p>
    <w:p w:rsidR="00503103" w:rsidRPr="00503103" w:rsidRDefault="00503103" w:rsidP="000C4FAD">
      <w:pPr>
        <w:rPr>
          <w:rFonts w:ascii="Arial" w:hAnsi="Arial" w:cs="Arial"/>
          <w:lang w:val="en-GB"/>
        </w:rPr>
      </w:pPr>
    </w:p>
    <w:p w:rsidR="00503103" w:rsidRDefault="00503103" w:rsidP="000C4FAD">
      <w:pPr>
        <w:rPr>
          <w:rFonts w:ascii="Arial" w:hAnsi="Arial" w:cs="Arial"/>
          <w:lang w:val="en-GB"/>
        </w:rPr>
      </w:pPr>
      <w:r w:rsidRPr="00503103">
        <w:rPr>
          <w:rFonts w:ascii="Arial" w:hAnsi="Arial" w:cs="Arial"/>
          <w:lang w:val="en-GB"/>
        </w:rPr>
        <w:tab/>
      </w:r>
      <w:r w:rsidRPr="00503103">
        <w:rPr>
          <w:rFonts w:ascii="Arial" w:hAnsi="Arial" w:cs="Arial"/>
          <w:lang w:val="en-GB"/>
        </w:rPr>
        <w:tab/>
      </w:r>
      <w:r w:rsidRPr="00503103">
        <w:rPr>
          <w:rFonts w:ascii="Arial" w:hAnsi="Arial" w:cs="Arial"/>
          <w:lang w:val="en-GB"/>
        </w:rPr>
        <w:tab/>
      </w:r>
      <w:r w:rsidRPr="00503103">
        <w:rPr>
          <w:rFonts w:ascii="Arial" w:hAnsi="Arial" w:cs="Arial"/>
          <w:lang w:val="en-GB"/>
        </w:rPr>
        <w:tab/>
      </w:r>
      <w:r w:rsidRPr="00503103">
        <w:rPr>
          <w:rFonts w:ascii="Arial" w:hAnsi="Arial" w:cs="Arial"/>
          <w:lang w:val="en-GB"/>
        </w:rPr>
        <w:tab/>
      </w:r>
      <w:r w:rsidRPr="00503103">
        <w:rPr>
          <w:rFonts w:ascii="Arial" w:hAnsi="Arial" w:cs="Arial"/>
          <w:lang w:val="en-GB"/>
        </w:rPr>
        <w:tab/>
      </w:r>
      <w:smartTag w:uri="urn:schemas-microsoft-com:office:smarttags" w:element="PersonName">
        <w:r w:rsidRPr="00503103">
          <w:rPr>
            <w:rFonts w:ascii="Arial" w:hAnsi="Arial" w:cs="Arial"/>
            <w:lang w:val="en-GB"/>
          </w:rPr>
          <w:t>SATSE</w:t>
        </w:r>
      </w:smartTag>
    </w:p>
    <w:p w:rsidR="00503103" w:rsidRDefault="00503103" w:rsidP="000C4FAD">
      <w:pPr>
        <w:rPr>
          <w:rFonts w:ascii="Arial" w:hAnsi="Arial" w:cs="Arial"/>
          <w:lang w:val="en-GB"/>
        </w:rPr>
      </w:pPr>
    </w:p>
    <w:p w:rsidR="00503103" w:rsidRDefault="00503103" w:rsidP="000C4FAD">
      <w:pPr>
        <w:rPr>
          <w:rFonts w:ascii="Arial" w:hAnsi="Arial" w:cs="Arial"/>
          <w:lang w:val="en-GB"/>
        </w:rPr>
      </w:pPr>
    </w:p>
    <w:p w:rsidR="00503103" w:rsidRPr="00503103" w:rsidRDefault="00503103" w:rsidP="00503103">
      <w:pPr>
        <w:ind w:left="3540" w:firstLine="708"/>
        <w:rPr>
          <w:rFonts w:ascii="Arial" w:hAnsi="Arial" w:cs="Arial"/>
          <w:lang w:val="en-GB"/>
        </w:rPr>
      </w:pPr>
      <w:smartTag w:uri="urn:schemas-microsoft-com:office:smarttags" w:element="PersonName">
        <w:r w:rsidRPr="00503103">
          <w:rPr>
            <w:rFonts w:ascii="Arial" w:hAnsi="Arial" w:cs="Arial"/>
            <w:lang w:val="en-GB"/>
          </w:rPr>
          <w:t>UGT</w:t>
        </w:r>
      </w:smartTag>
    </w:p>
    <w:p w:rsidR="00503103" w:rsidRPr="00503103" w:rsidRDefault="00503103" w:rsidP="000C4FAD">
      <w:pPr>
        <w:rPr>
          <w:rFonts w:ascii="Arial" w:hAnsi="Arial" w:cs="Arial"/>
          <w:lang w:val="en-GB"/>
        </w:rPr>
      </w:pPr>
    </w:p>
    <w:p w:rsidR="00503103" w:rsidRPr="00503103" w:rsidRDefault="00503103" w:rsidP="000C4FAD">
      <w:pPr>
        <w:rPr>
          <w:rFonts w:ascii="Arial" w:hAnsi="Arial" w:cs="Arial"/>
          <w:lang w:val="en-GB"/>
        </w:rPr>
      </w:pPr>
    </w:p>
    <w:p w:rsidR="00503103" w:rsidRPr="00503103" w:rsidRDefault="00503103" w:rsidP="000C4FAD">
      <w:pPr>
        <w:rPr>
          <w:rFonts w:ascii="Arial" w:hAnsi="Arial" w:cs="Arial"/>
          <w:lang w:val="en-GB"/>
        </w:rPr>
      </w:pPr>
    </w:p>
    <w:p w:rsidR="00503103" w:rsidRPr="00503103" w:rsidRDefault="00503103" w:rsidP="000C4FAD">
      <w:pPr>
        <w:rPr>
          <w:szCs w:val="22"/>
          <w:lang w:val="en-GB"/>
        </w:rPr>
      </w:pPr>
      <w:r w:rsidRPr="00503103">
        <w:rPr>
          <w:rFonts w:ascii="Arial" w:hAnsi="Arial" w:cs="Arial"/>
          <w:lang w:val="en-GB"/>
        </w:rPr>
        <w:tab/>
      </w:r>
      <w:r w:rsidRPr="00503103">
        <w:rPr>
          <w:rFonts w:ascii="Arial" w:hAnsi="Arial" w:cs="Arial"/>
          <w:lang w:val="en-GB"/>
        </w:rPr>
        <w:tab/>
      </w:r>
      <w:r w:rsidRPr="00503103">
        <w:rPr>
          <w:rFonts w:ascii="Arial" w:hAnsi="Arial" w:cs="Arial"/>
          <w:lang w:val="en-GB"/>
        </w:rPr>
        <w:tab/>
      </w:r>
      <w:r w:rsidRPr="00503103">
        <w:rPr>
          <w:rFonts w:ascii="Arial" w:hAnsi="Arial" w:cs="Arial"/>
          <w:lang w:val="en-GB"/>
        </w:rPr>
        <w:tab/>
      </w:r>
      <w:r w:rsidRPr="00503103">
        <w:rPr>
          <w:rFonts w:ascii="Arial" w:hAnsi="Arial" w:cs="Arial"/>
          <w:lang w:val="en-GB"/>
        </w:rPr>
        <w:tab/>
      </w:r>
      <w:r w:rsidRPr="00503103">
        <w:rPr>
          <w:rFonts w:ascii="Arial" w:hAnsi="Arial" w:cs="Arial"/>
          <w:lang w:val="en-GB"/>
        </w:rPr>
        <w:tab/>
      </w:r>
    </w:p>
    <w:sectPr w:rsidR="00503103" w:rsidRPr="00503103" w:rsidSect="000E00E9">
      <w:headerReference w:type="default" r:id="rId7"/>
      <w:headerReference w:type="first" r:id="rId8"/>
      <w:footerReference w:type="first" r:id="rId9"/>
      <w:pgSz w:w="11906" w:h="16838" w:code="9"/>
      <w:pgMar w:top="2041" w:right="926" w:bottom="1134" w:left="180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924" w:rsidRDefault="00241924">
      <w:r>
        <w:separator/>
      </w:r>
    </w:p>
  </w:endnote>
  <w:endnote w:type="continuationSeparator" w:id="0">
    <w:p w:rsidR="00241924" w:rsidRDefault="0024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33" w:rsidRDefault="00455E33">
    <w:pPr>
      <w:pStyle w:val="Piedepgina"/>
    </w:pPr>
  </w:p>
  <w:p w:rsidR="00455E33" w:rsidRDefault="00455E33">
    <w:pPr>
      <w:pStyle w:val="Piedepgina"/>
    </w:pPr>
    <w:r>
      <w:rPr>
        <w:noProof/>
        <w:sz w:val="20"/>
      </w:rPr>
      <w:pict>
        <v:group id="_x0000_s2051" style="position:absolute;margin-left:22.7pt;margin-top:756.4pt;width:153.1pt;height:46.5pt;z-index:251658240;mso-position-horizontal-relative:page;mso-position-vertical-relative:page" coordorigin="232,15275" coordsize="3062,930">
          <v:shapetype id="_x0000_t202" coordsize="21600,21600" o:spt="202" path="m,l,21600r21600,l21600,xe">
            <v:stroke joinstyle="miter"/>
            <v:path gradientshapeok="t" o:connecttype="rect"/>
          </v:shapetype>
          <v:shape id="_x0000_s2052" type="#_x0000_t202" style="position:absolute;left:232;top:15635;width:3062;height:570" filled="f" stroked="f">
            <v:textbox style="mso-next-textbox:#_x0000_s2052">
              <w:txbxContent>
                <w:p w:rsidR="00455E33" w:rsidRDefault="00455E33"/>
              </w:txbxContent>
            </v:textbox>
          </v:shape>
          <v:shape id="_x0000_s2053" type="#_x0000_t202" style="position:absolute;left:232;top:15275;width:3060;height:360" filled="f" stroked="f">
            <v:textbox style="mso-next-textbox:#_x0000_s2053">
              <w:txbxContent>
                <w:p w:rsidR="00455E33" w:rsidRDefault="00455E33">
                  <w:pPr>
                    <w:rPr>
                      <w:rFonts w:ascii="Arial" w:hAnsi="Arial"/>
                    </w:rPr>
                  </w:pPr>
                  <w:r>
                    <w:rPr>
                      <w:rFonts w:ascii="Arial" w:hAnsi="Arial"/>
                      <w:sz w:val="10"/>
                    </w:rPr>
                    <w:t>:</w:t>
                  </w:r>
                </w:p>
              </w:txbxContent>
            </v:textbox>
          </v:shape>
        </v:group>
      </w:pict>
    </w:r>
  </w:p>
  <w:p w:rsidR="00455E33" w:rsidRDefault="00455E33">
    <w:pPr>
      <w:pStyle w:val="Piedepgina"/>
    </w:pPr>
  </w:p>
  <w:p w:rsidR="00455E33" w:rsidRDefault="00455E33">
    <w:pPr>
      <w:pStyle w:val="Piedepgina"/>
    </w:pPr>
  </w:p>
  <w:p w:rsidR="00455E33" w:rsidRDefault="00455E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924" w:rsidRDefault="00241924">
      <w:r>
        <w:separator/>
      </w:r>
    </w:p>
  </w:footnote>
  <w:footnote w:type="continuationSeparator" w:id="0">
    <w:p w:rsidR="00241924" w:rsidRDefault="0024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33" w:rsidRDefault="00455E33">
    <w:pPr>
      <w:pStyle w:val="Encabezado"/>
    </w:pPr>
    <w:r>
      <w:rPr>
        <w:noProof/>
        <w:sz w:val="20"/>
      </w:rPr>
      <w:pict>
        <v:line id="_x0000_s2050" style="position:absolute;z-index:251657216;mso-position-horizontal-relative:page;mso-position-vertical-relative:page" from="51.05pt,102.05pt" to="51.2pt,773.85pt" o:allowincell="f" strokecolor="silver" strokeweight="2pt">
          <w10:wrap anchorx="page"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33" w:rsidRDefault="00D377B9">
    <w:pPr>
      <w:pStyle w:val="Encabezado"/>
    </w:pPr>
    <w:r>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24pt;margin-top:12.05pt;width:123.8pt;height:75.5pt;z-index:251659264;mso-wrap-edited:f" wrapcoords="-159 0 -159 21340 21600 21340 21600 0 -159 0">
          <v:imagedata r:id="rId1" o:title=""/>
          <w10:wrap type="square"/>
        </v:shape>
      </w:pict>
    </w:r>
    <w:r w:rsidRPr="00D47A36">
      <w:pict>
        <v:shape id="_x0000_i1025" type="#_x0000_t75" style="width:155.25pt;height:102.75pt">
          <v:imagedata r:id="rId2" o:title="logoweb_1"/>
        </v:shape>
      </w:pict>
    </w:r>
  </w:p>
  <w:p w:rsidR="00455E33" w:rsidRDefault="00455E33">
    <w:pPr>
      <w:pStyle w:val="Encabezado"/>
    </w:pPr>
    <w:r>
      <w:rPr>
        <w:noProof/>
        <w:sz w:val="20"/>
      </w:rPr>
      <w:pict>
        <v:line id="_x0000_s2049" style="position:absolute;z-index:251656192;mso-position-horizontal-relative:page;mso-position-vertical-relative:page" from="51.05pt,150.25pt" to="51.05pt,725.7pt" o:allowincell="f" strokecolor="silver" strokeweight="2pt">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D7528"/>
    <w:multiLevelType w:val="hybridMultilevel"/>
    <w:tmpl w:val="AF96865E"/>
    <w:lvl w:ilvl="0" w:tplc="59E0698E">
      <w:start w:val="1"/>
      <w:numFmt w:val="lowerLetter"/>
      <w:lvlText w:val="%1)"/>
      <w:lvlJc w:val="left"/>
      <w:pPr>
        <w:ind w:left="720" w:hanging="360"/>
      </w:pPr>
      <w:rPr>
        <w:rFonts w:ascii="Times New Roman" w:eastAsia="Times New Roman" w:hAnsi="Times New Roman" w:cs="Times New Roman"/>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CB46876"/>
    <w:multiLevelType w:val="hybridMultilevel"/>
    <w:tmpl w:val="1722D2EC"/>
    <w:lvl w:ilvl="0" w:tplc="B64630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1C940E0"/>
    <w:multiLevelType w:val="hybridMultilevel"/>
    <w:tmpl w:val="B51EB17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2214BC9"/>
    <w:multiLevelType w:val="hybridMultilevel"/>
    <w:tmpl w:val="90C0AC0A"/>
    <w:lvl w:ilvl="0" w:tplc="74EC1DB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DD6618C"/>
    <w:multiLevelType w:val="hybridMultilevel"/>
    <w:tmpl w:val="C4EAF1DC"/>
    <w:lvl w:ilvl="0" w:tplc="49687008">
      <w:start w:val="1"/>
      <w:numFmt w:val="lowerLetter"/>
      <w:lvlText w:val="%1)"/>
      <w:lvlJc w:val="left"/>
      <w:pPr>
        <w:ind w:left="720" w:hanging="360"/>
      </w:pPr>
      <w:rPr>
        <w:rFonts w:ascii="Times New Roman" w:eastAsia="Times New Roman" w:hAnsi="Times New Roman" w:cs="Times New Roman"/>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fill="f" fillcolor="white" stroke="f">
      <v:fill color="white" on="f"/>
      <v:stroke on="f"/>
      <v:textbox inset=",,,0"/>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DED"/>
    <w:rsid w:val="000007C7"/>
    <w:rsid w:val="00000F83"/>
    <w:rsid w:val="0000243C"/>
    <w:rsid w:val="00002472"/>
    <w:rsid w:val="000027D5"/>
    <w:rsid w:val="000034CD"/>
    <w:rsid w:val="000038EB"/>
    <w:rsid w:val="000072DC"/>
    <w:rsid w:val="000109A7"/>
    <w:rsid w:val="000122D9"/>
    <w:rsid w:val="00013558"/>
    <w:rsid w:val="00014304"/>
    <w:rsid w:val="00014B9C"/>
    <w:rsid w:val="000164C7"/>
    <w:rsid w:val="0001791F"/>
    <w:rsid w:val="00017CF5"/>
    <w:rsid w:val="00020359"/>
    <w:rsid w:val="000215F7"/>
    <w:rsid w:val="00022AE9"/>
    <w:rsid w:val="00023DA2"/>
    <w:rsid w:val="000258BB"/>
    <w:rsid w:val="00025F69"/>
    <w:rsid w:val="000264EC"/>
    <w:rsid w:val="000337F6"/>
    <w:rsid w:val="0003446E"/>
    <w:rsid w:val="00036515"/>
    <w:rsid w:val="00036A7B"/>
    <w:rsid w:val="00036B8A"/>
    <w:rsid w:val="000379BE"/>
    <w:rsid w:val="00037D64"/>
    <w:rsid w:val="000421EC"/>
    <w:rsid w:val="000453ED"/>
    <w:rsid w:val="00052361"/>
    <w:rsid w:val="000531A4"/>
    <w:rsid w:val="0005744F"/>
    <w:rsid w:val="00057918"/>
    <w:rsid w:val="00061329"/>
    <w:rsid w:val="000630D1"/>
    <w:rsid w:val="00063834"/>
    <w:rsid w:val="000644CA"/>
    <w:rsid w:val="000716AB"/>
    <w:rsid w:val="00072490"/>
    <w:rsid w:val="00073935"/>
    <w:rsid w:val="0007611B"/>
    <w:rsid w:val="000779DA"/>
    <w:rsid w:val="00077BB5"/>
    <w:rsid w:val="00082894"/>
    <w:rsid w:val="00084627"/>
    <w:rsid w:val="00087FAD"/>
    <w:rsid w:val="00091DC6"/>
    <w:rsid w:val="0009341E"/>
    <w:rsid w:val="00093922"/>
    <w:rsid w:val="00095AE8"/>
    <w:rsid w:val="000A02FA"/>
    <w:rsid w:val="000A5507"/>
    <w:rsid w:val="000B54A8"/>
    <w:rsid w:val="000B5E1B"/>
    <w:rsid w:val="000C09CD"/>
    <w:rsid w:val="000C45F3"/>
    <w:rsid w:val="000C4FAD"/>
    <w:rsid w:val="000C5727"/>
    <w:rsid w:val="000C58C8"/>
    <w:rsid w:val="000D5476"/>
    <w:rsid w:val="000D55E9"/>
    <w:rsid w:val="000D61D6"/>
    <w:rsid w:val="000D6CBD"/>
    <w:rsid w:val="000E00E9"/>
    <w:rsid w:val="000E6E2C"/>
    <w:rsid w:val="000F11D5"/>
    <w:rsid w:val="000F57FE"/>
    <w:rsid w:val="001008D1"/>
    <w:rsid w:val="00100DCD"/>
    <w:rsid w:val="0010546D"/>
    <w:rsid w:val="00105867"/>
    <w:rsid w:val="00106504"/>
    <w:rsid w:val="00106BAD"/>
    <w:rsid w:val="001075C4"/>
    <w:rsid w:val="00107D63"/>
    <w:rsid w:val="0011159B"/>
    <w:rsid w:val="00111BAE"/>
    <w:rsid w:val="00112033"/>
    <w:rsid w:val="00112F3C"/>
    <w:rsid w:val="001148A0"/>
    <w:rsid w:val="00114B9E"/>
    <w:rsid w:val="001157C2"/>
    <w:rsid w:val="001177E4"/>
    <w:rsid w:val="00121A37"/>
    <w:rsid w:val="001248A8"/>
    <w:rsid w:val="00133332"/>
    <w:rsid w:val="0013482D"/>
    <w:rsid w:val="00134DC8"/>
    <w:rsid w:val="00137C52"/>
    <w:rsid w:val="00137FB4"/>
    <w:rsid w:val="00144705"/>
    <w:rsid w:val="00144912"/>
    <w:rsid w:val="001451F7"/>
    <w:rsid w:val="00146D4A"/>
    <w:rsid w:val="00146FCC"/>
    <w:rsid w:val="00147B63"/>
    <w:rsid w:val="00150D0C"/>
    <w:rsid w:val="00156B8F"/>
    <w:rsid w:val="00160067"/>
    <w:rsid w:val="00162F00"/>
    <w:rsid w:val="001728F5"/>
    <w:rsid w:val="00173F0B"/>
    <w:rsid w:val="001765DE"/>
    <w:rsid w:val="0018219E"/>
    <w:rsid w:val="001821F3"/>
    <w:rsid w:val="00185262"/>
    <w:rsid w:val="00186176"/>
    <w:rsid w:val="00186304"/>
    <w:rsid w:val="00187B69"/>
    <w:rsid w:val="00187C74"/>
    <w:rsid w:val="001937C2"/>
    <w:rsid w:val="001957A2"/>
    <w:rsid w:val="001A014B"/>
    <w:rsid w:val="001A0596"/>
    <w:rsid w:val="001A388F"/>
    <w:rsid w:val="001A4538"/>
    <w:rsid w:val="001A7479"/>
    <w:rsid w:val="001B1E17"/>
    <w:rsid w:val="001B46F1"/>
    <w:rsid w:val="001B5720"/>
    <w:rsid w:val="001B6670"/>
    <w:rsid w:val="001C001E"/>
    <w:rsid w:val="001C04F8"/>
    <w:rsid w:val="001C4956"/>
    <w:rsid w:val="001C6B5F"/>
    <w:rsid w:val="001C77C5"/>
    <w:rsid w:val="001D056A"/>
    <w:rsid w:val="001D0A5C"/>
    <w:rsid w:val="001D1F0F"/>
    <w:rsid w:val="001D47ED"/>
    <w:rsid w:val="001F0333"/>
    <w:rsid w:val="001F181B"/>
    <w:rsid w:val="001F1B1F"/>
    <w:rsid w:val="001F2813"/>
    <w:rsid w:val="001F2DED"/>
    <w:rsid w:val="001F3886"/>
    <w:rsid w:val="001F471D"/>
    <w:rsid w:val="001F6007"/>
    <w:rsid w:val="001F7A13"/>
    <w:rsid w:val="0020089A"/>
    <w:rsid w:val="0020285C"/>
    <w:rsid w:val="00204CAD"/>
    <w:rsid w:val="00210EFC"/>
    <w:rsid w:val="002117B7"/>
    <w:rsid w:val="002138DF"/>
    <w:rsid w:val="00214563"/>
    <w:rsid w:val="00214C03"/>
    <w:rsid w:val="002217C8"/>
    <w:rsid w:val="002217F1"/>
    <w:rsid w:val="002220DB"/>
    <w:rsid w:val="00223C11"/>
    <w:rsid w:val="00225D92"/>
    <w:rsid w:val="00232256"/>
    <w:rsid w:val="002369DF"/>
    <w:rsid w:val="00237495"/>
    <w:rsid w:val="00240507"/>
    <w:rsid w:val="00240B1D"/>
    <w:rsid w:val="00241924"/>
    <w:rsid w:val="00241C1F"/>
    <w:rsid w:val="00241E5F"/>
    <w:rsid w:val="00242F55"/>
    <w:rsid w:val="00243DDF"/>
    <w:rsid w:val="00255792"/>
    <w:rsid w:val="00261814"/>
    <w:rsid w:val="0026312C"/>
    <w:rsid w:val="00264F5D"/>
    <w:rsid w:val="00270409"/>
    <w:rsid w:val="00270A0D"/>
    <w:rsid w:val="00272704"/>
    <w:rsid w:val="0027280F"/>
    <w:rsid w:val="00275219"/>
    <w:rsid w:val="002764DB"/>
    <w:rsid w:val="002808BD"/>
    <w:rsid w:val="00280A85"/>
    <w:rsid w:val="0028120E"/>
    <w:rsid w:val="00282C8F"/>
    <w:rsid w:val="00282DBC"/>
    <w:rsid w:val="00284C41"/>
    <w:rsid w:val="00286E1A"/>
    <w:rsid w:val="00291308"/>
    <w:rsid w:val="00292CC1"/>
    <w:rsid w:val="00293680"/>
    <w:rsid w:val="002940A0"/>
    <w:rsid w:val="002A0A7A"/>
    <w:rsid w:val="002A441F"/>
    <w:rsid w:val="002A56D4"/>
    <w:rsid w:val="002A7845"/>
    <w:rsid w:val="002B22B6"/>
    <w:rsid w:val="002B76DC"/>
    <w:rsid w:val="002C13FE"/>
    <w:rsid w:val="002C185A"/>
    <w:rsid w:val="002C1E7D"/>
    <w:rsid w:val="002C2753"/>
    <w:rsid w:val="002C40CD"/>
    <w:rsid w:val="002C41BB"/>
    <w:rsid w:val="002C76C6"/>
    <w:rsid w:val="002C7A5E"/>
    <w:rsid w:val="002D5887"/>
    <w:rsid w:val="002E0B7D"/>
    <w:rsid w:val="002E1DC3"/>
    <w:rsid w:val="002E46D0"/>
    <w:rsid w:val="002E535E"/>
    <w:rsid w:val="002E634F"/>
    <w:rsid w:val="002F1CCA"/>
    <w:rsid w:val="002F2C3C"/>
    <w:rsid w:val="002F3DD2"/>
    <w:rsid w:val="002F483C"/>
    <w:rsid w:val="002F4AB5"/>
    <w:rsid w:val="002F65A0"/>
    <w:rsid w:val="002F680F"/>
    <w:rsid w:val="003006C3"/>
    <w:rsid w:val="00302C1F"/>
    <w:rsid w:val="0030534B"/>
    <w:rsid w:val="00310928"/>
    <w:rsid w:val="00311F33"/>
    <w:rsid w:val="003124E6"/>
    <w:rsid w:val="00313001"/>
    <w:rsid w:val="003130BC"/>
    <w:rsid w:val="00313D90"/>
    <w:rsid w:val="003149A6"/>
    <w:rsid w:val="003153A7"/>
    <w:rsid w:val="00315719"/>
    <w:rsid w:val="00316700"/>
    <w:rsid w:val="00316DFC"/>
    <w:rsid w:val="00320AC5"/>
    <w:rsid w:val="003216EA"/>
    <w:rsid w:val="00323D47"/>
    <w:rsid w:val="0032596F"/>
    <w:rsid w:val="00327D0C"/>
    <w:rsid w:val="00332D18"/>
    <w:rsid w:val="00341256"/>
    <w:rsid w:val="00342B7F"/>
    <w:rsid w:val="003436DE"/>
    <w:rsid w:val="003444A1"/>
    <w:rsid w:val="00346EBA"/>
    <w:rsid w:val="003531DE"/>
    <w:rsid w:val="00353A3A"/>
    <w:rsid w:val="003558C9"/>
    <w:rsid w:val="00356932"/>
    <w:rsid w:val="003610A6"/>
    <w:rsid w:val="00363170"/>
    <w:rsid w:val="0036704C"/>
    <w:rsid w:val="003710C7"/>
    <w:rsid w:val="00371474"/>
    <w:rsid w:val="003816A4"/>
    <w:rsid w:val="003818BE"/>
    <w:rsid w:val="0038190F"/>
    <w:rsid w:val="00382D03"/>
    <w:rsid w:val="00395D5E"/>
    <w:rsid w:val="0039783F"/>
    <w:rsid w:val="003A7662"/>
    <w:rsid w:val="003A7ADA"/>
    <w:rsid w:val="003B67DD"/>
    <w:rsid w:val="003C0675"/>
    <w:rsid w:val="003C0B9A"/>
    <w:rsid w:val="003C1E14"/>
    <w:rsid w:val="003C348B"/>
    <w:rsid w:val="003C4DDB"/>
    <w:rsid w:val="003C660A"/>
    <w:rsid w:val="003D0EBD"/>
    <w:rsid w:val="003D10EF"/>
    <w:rsid w:val="003D773B"/>
    <w:rsid w:val="003E1B2B"/>
    <w:rsid w:val="003E1F93"/>
    <w:rsid w:val="003E2A2F"/>
    <w:rsid w:val="003E3B68"/>
    <w:rsid w:val="003F04F0"/>
    <w:rsid w:val="003F1F81"/>
    <w:rsid w:val="003F202C"/>
    <w:rsid w:val="003F21ED"/>
    <w:rsid w:val="003F2503"/>
    <w:rsid w:val="003F476D"/>
    <w:rsid w:val="003F59A8"/>
    <w:rsid w:val="0040066E"/>
    <w:rsid w:val="00400FA0"/>
    <w:rsid w:val="00402776"/>
    <w:rsid w:val="004061EE"/>
    <w:rsid w:val="004069E4"/>
    <w:rsid w:val="004073D7"/>
    <w:rsid w:val="004109C5"/>
    <w:rsid w:val="00411D3F"/>
    <w:rsid w:val="00412DB2"/>
    <w:rsid w:val="00415B42"/>
    <w:rsid w:val="00415E7A"/>
    <w:rsid w:val="004207C7"/>
    <w:rsid w:val="00420CD5"/>
    <w:rsid w:val="00421442"/>
    <w:rsid w:val="00421A4E"/>
    <w:rsid w:val="00423832"/>
    <w:rsid w:val="00430A1B"/>
    <w:rsid w:val="00432346"/>
    <w:rsid w:val="00437C1C"/>
    <w:rsid w:val="00441987"/>
    <w:rsid w:val="00442B0D"/>
    <w:rsid w:val="00442D3C"/>
    <w:rsid w:val="00443C59"/>
    <w:rsid w:val="004462C9"/>
    <w:rsid w:val="004504E7"/>
    <w:rsid w:val="00450A39"/>
    <w:rsid w:val="004550A2"/>
    <w:rsid w:val="00455124"/>
    <w:rsid w:val="00455E33"/>
    <w:rsid w:val="0046085F"/>
    <w:rsid w:val="0046161C"/>
    <w:rsid w:val="00462536"/>
    <w:rsid w:val="00463855"/>
    <w:rsid w:val="004639E2"/>
    <w:rsid w:val="00463FD2"/>
    <w:rsid w:val="00465937"/>
    <w:rsid w:val="0046706E"/>
    <w:rsid w:val="0047060A"/>
    <w:rsid w:val="00471934"/>
    <w:rsid w:val="0047203D"/>
    <w:rsid w:val="00472702"/>
    <w:rsid w:val="00476027"/>
    <w:rsid w:val="00482C9E"/>
    <w:rsid w:val="00485100"/>
    <w:rsid w:val="00485CC6"/>
    <w:rsid w:val="0048607D"/>
    <w:rsid w:val="00486BD9"/>
    <w:rsid w:val="00487042"/>
    <w:rsid w:val="00494E9E"/>
    <w:rsid w:val="00495765"/>
    <w:rsid w:val="00496C13"/>
    <w:rsid w:val="004A0975"/>
    <w:rsid w:val="004A1850"/>
    <w:rsid w:val="004A3238"/>
    <w:rsid w:val="004A70BD"/>
    <w:rsid w:val="004A7306"/>
    <w:rsid w:val="004B15BE"/>
    <w:rsid w:val="004B15E8"/>
    <w:rsid w:val="004B6C37"/>
    <w:rsid w:val="004B7C09"/>
    <w:rsid w:val="004B7D4A"/>
    <w:rsid w:val="004C08F8"/>
    <w:rsid w:val="004C4468"/>
    <w:rsid w:val="004C48B3"/>
    <w:rsid w:val="004D0714"/>
    <w:rsid w:val="004D15C4"/>
    <w:rsid w:val="004D4AAA"/>
    <w:rsid w:val="004D4DC9"/>
    <w:rsid w:val="004D5CEF"/>
    <w:rsid w:val="004D759E"/>
    <w:rsid w:val="004E3A1C"/>
    <w:rsid w:val="004E4532"/>
    <w:rsid w:val="004E4CE7"/>
    <w:rsid w:val="004E542F"/>
    <w:rsid w:val="004F1950"/>
    <w:rsid w:val="004F62CE"/>
    <w:rsid w:val="004F6E62"/>
    <w:rsid w:val="00501A4D"/>
    <w:rsid w:val="00502ADE"/>
    <w:rsid w:val="00503103"/>
    <w:rsid w:val="00505927"/>
    <w:rsid w:val="0050689C"/>
    <w:rsid w:val="00513B42"/>
    <w:rsid w:val="005209A1"/>
    <w:rsid w:val="0052100B"/>
    <w:rsid w:val="00521F59"/>
    <w:rsid w:val="005221B0"/>
    <w:rsid w:val="00530A29"/>
    <w:rsid w:val="005339FE"/>
    <w:rsid w:val="00534A3F"/>
    <w:rsid w:val="00537B17"/>
    <w:rsid w:val="00540591"/>
    <w:rsid w:val="00542031"/>
    <w:rsid w:val="00545838"/>
    <w:rsid w:val="00547DDA"/>
    <w:rsid w:val="00552541"/>
    <w:rsid w:val="005526EA"/>
    <w:rsid w:val="0055383F"/>
    <w:rsid w:val="005567B7"/>
    <w:rsid w:val="005573A8"/>
    <w:rsid w:val="005579A8"/>
    <w:rsid w:val="0056376D"/>
    <w:rsid w:val="005638FB"/>
    <w:rsid w:val="005708CB"/>
    <w:rsid w:val="0057243F"/>
    <w:rsid w:val="00572F34"/>
    <w:rsid w:val="00575100"/>
    <w:rsid w:val="00576FC7"/>
    <w:rsid w:val="00581546"/>
    <w:rsid w:val="005837C1"/>
    <w:rsid w:val="00586758"/>
    <w:rsid w:val="00586EF6"/>
    <w:rsid w:val="00590DD6"/>
    <w:rsid w:val="005952CF"/>
    <w:rsid w:val="00595F4C"/>
    <w:rsid w:val="00597A69"/>
    <w:rsid w:val="005A2751"/>
    <w:rsid w:val="005A2EE4"/>
    <w:rsid w:val="005A4DC8"/>
    <w:rsid w:val="005A59AD"/>
    <w:rsid w:val="005A6FD1"/>
    <w:rsid w:val="005B065A"/>
    <w:rsid w:val="005B1ABF"/>
    <w:rsid w:val="005B2B4F"/>
    <w:rsid w:val="005B7D00"/>
    <w:rsid w:val="005C16B1"/>
    <w:rsid w:val="005C17B6"/>
    <w:rsid w:val="005C4ED7"/>
    <w:rsid w:val="005C676C"/>
    <w:rsid w:val="005C67E6"/>
    <w:rsid w:val="005C7925"/>
    <w:rsid w:val="005D0319"/>
    <w:rsid w:val="005D0939"/>
    <w:rsid w:val="005D18D3"/>
    <w:rsid w:val="005D4DB5"/>
    <w:rsid w:val="005D6ECD"/>
    <w:rsid w:val="005D74C0"/>
    <w:rsid w:val="005D75C9"/>
    <w:rsid w:val="005E038F"/>
    <w:rsid w:val="005E06FE"/>
    <w:rsid w:val="005E4F05"/>
    <w:rsid w:val="005F1250"/>
    <w:rsid w:val="005F14B6"/>
    <w:rsid w:val="005F3286"/>
    <w:rsid w:val="005F66BE"/>
    <w:rsid w:val="005F6D9B"/>
    <w:rsid w:val="005F776A"/>
    <w:rsid w:val="006000E0"/>
    <w:rsid w:val="00600D7D"/>
    <w:rsid w:val="00600FB8"/>
    <w:rsid w:val="00601026"/>
    <w:rsid w:val="00602226"/>
    <w:rsid w:val="006028ED"/>
    <w:rsid w:val="00606825"/>
    <w:rsid w:val="0060695E"/>
    <w:rsid w:val="00613FFB"/>
    <w:rsid w:val="00614FD9"/>
    <w:rsid w:val="00620016"/>
    <w:rsid w:val="00623851"/>
    <w:rsid w:val="00633EA1"/>
    <w:rsid w:val="0063535F"/>
    <w:rsid w:val="00640530"/>
    <w:rsid w:val="0064127B"/>
    <w:rsid w:val="00642ACA"/>
    <w:rsid w:val="00642E82"/>
    <w:rsid w:val="0064350A"/>
    <w:rsid w:val="006458D2"/>
    <w:rsid w:val="00646242"/>
    <w:rsid w:val="00650255"/>
    <w:rsid w:val="00650C16"/>
    <w:rsid w:val="006515F4"/>
    <w:rsid w:val="006536D1"/>
    <w:rsid w:val="00655CC7"/>
    <w:rsid w:val="00660B76"/>
    <w:rsid w:val="006652F0"/>
    <w:rsid w:val="0066726A"/>
    <w:rsid w:val="00667A26"/>
    <w:rsid w:val="00667C36"/>
    <w:rsid w:val="00670DCE"/>
    <w:rsid w:val="00672B34"/>
    <w:rsid w:val="00673CA5"/>
    <w:rsid w:val="00676C73"/>
    <w:rsid w:val="0068068C"/>
    <w:rsid w:val="00680965"/>
    <w:rsid w:val="00681080"/>
    <w:rsid w:val="0068318F"/>
    <w:rsid w:val="0068558D"/>
    <w:rsid w:val="00686092"/>
    <w:rsid w:val="00691F8D"/>
    <w:rsid w:val="0069201A"/>
    <w:rsid w:val="00695FD4"/>
    <w:rsid w:val="006A1B26"/>
    <w:rsid w:val="006A2B32"/>
    <w:rsid w:val="006A44B3"/>
    <w:rsid w:val="006A4F4B"/>
    <w:rsid w:val="006A5A98"/>
    <w:rsid w:val="006A6801"/>
    <w:rsid w:val="006B0EAB"/>
    <w:rsid w:val="006B2652"/>
    <w:rsid w:val="006B279A"/>
    <w:rsid w:val="006B2DB1"/>
    <w:rsid w:val="006C06E0"/>
    <w:rsid w:val="006D09C5"/>
    <w:rsid w:val="006D183C"/>
    <w:rsid w:val="006D54BD"/>
    <w:rsid w:val="006D6255"/>
    <w:rsid w:val="006E4932"/>
    <w:rsid w:val="006E61CB"/>
    <w:rsid w:val="006E6986"/>
    <w:rsid w:val="006F1254"/>
    <w:rsid w:val="006F231E"/>
    <w:rsid w:val="006F32DD"/>
    <w:rsid w:val="006F5558"/>
    <w:rsid w:val="006F5BD4"/>
    <w:rsid w:val="006F5CDF"/>
    <w:rsid w:val="006F7723"/>
    <w:rsid w:val="00703E83"/>
    <w:rsid w:val="00706CC0"/>
    <w:rsid w:val="007134CD"/>
    <w:rsid w:val="00713F35"/>
    <w:rsid w:val="007159B3"/>
    <w:rsid w:val="00720B0D"/>
    <w:rsid w:val="00721D86"/>
    <w:rsid w:val="00727E48"/>
    <w:rsid w:val="00735D6E"/>
    <w:rsid w:val="00736EAF"/>
    <w:rsid w:val="00737A44"/>
    <w:rsid w:val="00745709"/>
    <w:rsid w:val="00746928"/>
    <w:rsid w:val="00746A43"/>
    <w:rsid w:val="00746AE7"/>
    <w:rsid w:val="00747318"/>
    <w:rsid w:val="007473E3"/>
    <w:rsid w:val="00750AB1"/>
    <w:rsid w:val="00750B7D"/>
    <w:rsid w:val="00753577"/>
    <w:rsid w:val="0075417A"/>
    <w:rsid w:val="00761CF2"/>
    <w:rsid w:val="00762A3D"/>
    <w:rsid w:val="00763A99"/>
    <w:rsid w:val="007663DB"/>
    <w:rsid w:val="007708A9"/>
    <w:rsid w:val="0077208D"/>
    <w:rsid w:val="007723DF"/>
    <w:rsid w:val="007738E2"/>
    <w:rsid w:val="00782BF4"/>
    <w:rsid w:val="00787EB9"/>
    <w:rsid w:val="007A10DD"/>
    <w:rsid w:val="007A2361"/>
    <w:rsid w:val="007A28E9"/>
    <w:rsid w:val="007A5C0C"/>
    <w:rsid w:val="007A6663"/>
    <w:rsid w:val="007B16EC"/>
    <w:rsid w:val="007B2045"/>
    <w:rsid w:val="007B23E9"/>
    <w:rsid w:val="007B264C"/>
    <w:rsid w:val="007B33EE"/>
    <w:rsid w:val="007B6262"/>
    <w:rsid w:val="007B6F55"/>
    <w:rsid w:val="007C4C7A"/>
    <w:rsid w:val="007C5AC1"/>
    <w:rsid w:val="007C6372"/>
    <w:rsid w:val="007D2363"/>
    <w:rsid w:val="007D257D"/>
    <w:rsid w:val="007D6774"/>
    <w:rsid w:val="007D7CC7"/>
    <w:rsid w:val="007D7D0B"/>
    <w:rsid w:val="007E011F"/>
    <w:rsid w:val="007E02FE"/>
    <w:rsid w:val="007E1879"/>
    <w:rsid w:val="007E49CE"/>
    <w:rsid w:val="007E6BE7"/>
    <w:rsid w:val="007F1F60"/>
    <w:rsid w:val="007F3F6D"/>
    <w:rsid w:val="007F70E5"/>
    <w:rsid w:val="007F7E76"/>
    <w:rsid w:val="008015C2"/>
    <w:rsid w:val="00801B62"/>
    <w:rsid w:val="00805192"/>
    <w:rsid w:val="008056B2"/>
    <w:rsid w:val="00805E64"/>
    <w:rsid w:val="00806A53"/>
    <w:rsid w:val="00812A21"/>
    <w:rsid w:val="008159AD"/>
    <w:rsid w:val="008162F3"/>
    <w:rsid w:val="00816649"/>
    <w:rsid w:val="00817239"/>
    <w:rsid w:val="00824EF5"/>
    <w:rsid w:val="0082649E"/>
    <w:rsid w:val="0082758F"/>
    <w:rsid w:val="00831FF2"/>
    <w:rsid w:val="0083246A"/>
    <w:rsid w:val="0083341A"/>
    <w:rsid w:val="00836684"/>
    <w:rsid w:val="0084479C"/>
    <w:rsid w:val="0085323F"/>
    <w:rsid w:val="00854E6A"/>
    <w:rsid w:val="00860D15"/>
    <w:rsid w:val="00861C68"/>
    <w:rsid w:val="00863386"/>
    <w:rsid w:val="0086512F"/>
    <w:rsid w:val="0086725D"/>
    <w:rsid w:val="00867D82"/>
    <w:rsid w:val="00873554"/>
    <w:rsid w:val="00875E1F"/>
    <w:rsid w:val="00876BA4"/>
    <w:rsid w:val="008877ED"/>
    <w:rsid w:val="00887A18"/>
    <w:rsid w:val="00887E9C"/>
    <w:rsid w:val="00895FA8"/>
    <w:rsid w:val="0089618D"/>
    <w:rsid w:val="008A0F89"/>
    <w:rsid w:val="008A1915"/>
    <w:rsid w:val="008A2142"/>
    <w:rsid w:val="008A3462"/>
    <w:rsid w:val="008A3FA1"/>
    <w:rsid w:val="008A4B47"/>
    <w:rsid w:val="008A7554"/>
    <w:rsid w:val="008A7C45"/>
    <w:rsid w:val="008B16FA"/>
    <w:rsid w:val="008B594C"/>
    <w:rsid w:val="008B6FEB"/>
    <w:rsid w:val="008B750E"/>
    <w:rsid w:val="008C04A8"/>
    <w:rsid w:val="008C150E"/>
    <w:rsid w:val="008C1C12"/>
    <w:rsid w:val="008C2C58"/>
    <w:rsid w:val="008C4A2D"/>
    <w:rsid w:val="008C6017"/>
    <w:rsid w:val="008D566A"/>
    <w:rsid w:val="008D568D"/>
    <w:rsid w:val="008D598B"/>
    <w:rsid w:val="008E23AD"/>
    <w:rsid w:val="008E369D"/>
    <w:rsid w:val="008E3817"/>
    <w:rsid w:val="008E7101"/>
    <w:rsid w:val="008F04F1"/>
    <w:rsid w:val="008F0557"/>
    <w:rsid w:val="008F1FBD"/>
    <w:rsid w:val="008F5BF4"/>
    <w:rsid w:val="00901B5A"/>
    <w:rsid w:val="00903AFD"/>
    <w:rsid w:val="00903C0B"/>
    <w:rsid w:val="0090528A"/>
    <w:rsid w:val="00905D19"/>
    <w:rsid w:val="0090771B"/>
    <w:rsid w:val="0090783C"/>
    <w:rsid w:val="00921F5C"/>
    <w:rsid w:val="00922C7B"/>
    <w:rsid w:val="009249C3"/>
    <w:rsid w:val="00925570"/>
    <w:rsid w:val="009263C5"/>
    <w:rsid w:val="009311D9"/>
    <w:rsid w:val="0093748E"/>
    <w:rsid w:val="00940508"/>
    <w:rsid w:val="00943A4F"/>
    <w:rsid w:val="00946B2D"/>
    <w:rsid w:val="00946F01"/>
    <w:rsid w:val="009474F1"/>
    <w:rsid w:val="00950FFF"/>
    <w:rsid w:val="00953070"/>
    <w:rsid w:val="00953DF2"/>
    <w:rsid w:val="009570ED"/>
    <w:rsid w:val="00960D73"/>
    <w:rsid w:val="00964A95"/>
    <w:rsid w:val="00967869"/>
    <w:rsid w:val="0097163C"/>
    <w:rsid w:val="00977E07"/>
    <w:rsid w:val="00980F02"/>
    <w:rsid w:val="00982015"/>
    <w:rsid w:val="009834C9"/>
    <w:rsid w:val="0098376D"/>
    <w:rsid w:val="0098421C"/>
    <w:rsid w:val="00986237"/>
    <w:rsid w:val="00990C2A"/>
    <w:rsid w:val="0099151E"/>
    <w:rsid w:val="00992D6C"/>
    <w:rsid w:val="009A1555"/>
    <w:rsid w:val="009A2E65"/>
    <w:rsid w:val="009A77F0"/>
    <w:rsid w:val="009B0EA5"/>
    <w:rsid w:val="009B30B8"/>
    <w:rsid w:val="009B443A"/>
    <w:rsid w:val="009B45C1"/>
    <w:rsid w:val="009B5C6E"/>
    <w:rsid w:val="009B703A"/>
    <w:rsid w:val="009C05B4"/>
    <w:rsid w:val="009C344D"/>
    <w:rsid w:val="009C4BB9"/>
    <w:rsid w:val="009C4CE4"/>
    <w:rsid w:val="009C745A"/>
    <w:rsid w:val="009C76E6"/>
    <w:rsid w:val="009D205B"/>
    <w:rsid w:val="009D3259"/>
    <w:rsid w:val="009D3BE3"/>
    <w:rsid w:val="009D4407"/>
    <w:rsid w:val="009D5EC0"/>
    <w:rsid w:val="009D6182"/>
    <w:rsid w:val="009E5D3F"/>
    <w:rsid w:val="009E6F99"/>
    <w:rsid w:val="009F0372"/>
    <w:rsid w:val="00A02968"/>
    <w:rsid w:val="00A0456D"/>
    <w:rsid w:val="00A053C4"/>
    <w:rsid w:val="00A103F4"/>
    <w:rsid w:val="00A10CEE"/>
    <w:rsid w:val="00A11049"/>
    <w:rsid w:val="00A11105"/>
    <w:rsid w:val="00A11440"/>
    <w:rsid w:val="00A12F0D"/>
    <w:rsid w:val="00A1304E"/>
    <w:rsid w:val="00A15CAA"/>
    <w:rsid w:val="00A201BE"/>
    <w:rsid w:val="00A21A48"/>
    <w:rsid w:val="00A22D86"/>
    <w:rsid w:val="00A22E9A"/>
    <w:rsid w:val="00A23809"/>
    <w:rsid w:val="00A26312"/>
    <w:rsid w:val="00A275B9"/>
    <w:rsid w:val="00A32228"/>
    <w:rsid w:val="00A330C1"/>
    <w:rsid w:val="00A36E62"/>
    <w:rsid w:val="00A43A4D"/>
    <w:rsid w:val="00A46557"/>
    <w:rsid w:val="00A5020C"/>
    <w:rsid w:val="00A522AF"/>
    <w:rsid w:val="00A53CDC"/>
    <w:rsid w:val="00A545B2"/>
    <w:rsid w:val="00A56CA6"/>
    <w:rsid w:val="00A572EA"/>
    <w:rsid w:val="00A57B8A"/>
    <w:rsid w:val="00A57D0E"/>
    <w:rsid w:val="00A6142E"/>
    <w:rsid w:val="00A675AC"/>
    <w:rsid w:val="00A67776"/>
    <w:rsid w:val="00A67BF6"/>
    <w:rsid w:val="00A7132D"/>
    <w:rsid w:val="00A75313"/>
    <w:rsid w:val="00A7565A"/>
    <w:rsid w:val="00A82997"/>
    <w:rsid w:val="00A82D65"/>
    <w:rsid w:val="00A83F1F"/>
    <w:rsid w:val="00A84379"/>
    <w:rsid w:val="00A85005"/>
    <w:rsid w:val="00A87B99"/>
    <w:rsid w:val="00A87E9C"/>
    <w:rsid w:val="00A9385E"/>
    <w:rsid w:val="00A959A8"/>
    <w:rsid w:val="00A9622D"/>
    <w:rsid w:val="00A976E2"/>
    <w:rsid w:val="00AA49A5"/>
    <w:rsid w:val="00AB0A7A"/>
    <w:rsid w:val="00AB0C9F"/>
    <w:rsid w:val="00AB1341"/>
    <w:rsid w:val="00AB16F7"/>
    <w:rsid w:val="00AB18DB"/>
    <w:rsid w:val="00AB409E"/>
    <w:rsid w:val="00AB63EB"/>
    <w:rsid w:val="00AB796D"/>
    <w:rsid w:val="00AC511D"/>
    <w:rsid w:val="00AC52CF"/>
    <w:rsid w:val="00AC6EF9"/>
    <w:rsid w:val="00AC74A2"/>
    <w:rsid w:val="00AD08C6"/>
    <w:rsid w:val="00AD5AA9"/>
    <w:rsid w:val="00AD6935"/>
    <w:rsid w:val="00AD7E06"/>
    <w:rsid w:val="00AE1CA0"/>
    <w:rsid w:val="00AE410A"/>
    <w:rsid w:val="00AE41E0"/>
    <w:rsid w:val="00AE5BBC"/>
    <w:rsid w:val="00AE67B5"/>
    <w:rsid w:val="00AF0A57"/>
    <w:rsid w:val="00B01EBE"/>
    <w:rsid w:val="00B05ABF"/>
    <w:rsid w:val="00B06744"/>
    <w:rsid w:val="00B078D6"/>
    <w:rsid w:val="00B10321"/>
    <w:rsid w:val="00B1317F"/>
    <w:rsid w:val="00B150DE"/>
    <w:rsid w:val="00B15ADF"/>
    <w:rsid w:val="00B206A8"/>
    <w:rsid w:val="00B2341D"/>
    <w:rsid w:val="00B30577"/>
    <w:rsid w:val="00B31931"/>
    <w:rsid w:val="00B36DA4"/>
    <w:rsid w:val="00B409EC"/>
    <w:rsid w:val="00B44C52"/>
    <w:rsid w:val="00B4590C"/>
    <w:rsid w:val="00B51655"/>
    <w:rsid w:val="00B579F5"/>
    <w:rsid w:val="00B57A14"/>
    <w:rsid w:val="00B615DB"/>
    <w:rsid w:val="00B620E3"/>
    <w:rsid w:val="00B6260A"/>
    <w:rsid w:val="00B63615"/>
    <w:rsid w:val="00B63B3E"/>
    <w:rsid w:val="00B63BC4"/>
    <w:rsid w:val="00B63BDD"/>
    <w:rsid w:val="00B64381"/>
    <w:rsid w:val="00B67979"/>
    <w:rsid w:val="00B7022D"/>
    <w:rsid w:val="00B72CEB"/>
    <w:rsid w:val="00B73FAD"/>
    <w:rsid w:val="00B742E8"/>
    <w:rsid w:val="00B77286"/>
    <w:rsid w:val="00B77945"/>
    <w:rsid w:val="00B807E7"/>
    <w:rsid w:val="00B81E3C"/>
    <w:rsid w:val="00B862CB"/>
    <w:rsid w:val="00B92126"/>
    <w:rsid w:val="00BA0212"/>
    <w:rsid w:val="00BA0BFC"/>
    <w:rsid w:val="00BA1611"/>
    <w:rsid w:val="00BA6D89"/>
    <w:rsid w:val="00BB0FA5"/>
    <w:rsid w:val="00BB1126"/>
    <w:rsid w:val="00BB13FA"/>
    <w:rsid w:val="00BB311B"/>
    <w:rsid w:val="00BB6FD0"/>
    <w:rsid w:val="00BC018D"/>
    <w:rsid w:val="00BC1070"/>
    <w:rsid w:val="00BD111E"/>
    <w:rsid w:val="00BD1AF4"/>
    <w:rsid w:val="00BD2D9A"/>
    <w:rsid w:val="00BD4D4E"/>
    <w:rsid w:val="00BD514A"/>
    <w:rsid w:val="00BD5FFC"/>
    <w:rsid w:val="00BE262F"/>
    <w:rsid w:val="00BE32AB"/>
    <w:rsid w:val="00BE33DA"/>
    <w:rsid w:val="00BE6C5D"/>
    <w:rsid w:val="00BE7A3E"/>
    <w:rsid w:val="00BE7AA6"/>
    <w:rsid w:val="00BF25DF"/>
    <w:rsid w:val="00BF310A"/>
    <w:rsid w:val="00BF4196"/>
    <w:rsid w:val="00BF5766"/>
    <w:rsid w:val="00BF5C59"/>
    <w:rsid w:val="00BF5F12"/>
    <w:rsid w:val="00BF657E"/>
    <w:rsid w:val="00C0106A"/>
    <w:rsid w:val="00C0623D"/>
    <w:rsid w:val="00C12894"/>
    <w:rsid w:val="00C15554"/>
    <w:rsid w:val="00C15A6B"/>
    <w:rsid w:val="00C1769B"/>
    <w:rsid w:val="00C17CF7"/>
    <w:rsid w:val="00C21B6C"/>
    <w:rsid w:val="00C228CC"/>
    <w:rsid w:val="00C22A23"/>
    <w:rsid w:val="00C232C0"/>
    <w:rsid w:val="00C24033"/>
    <w:rsid w:val="00C302B5"/>
    <w:rsid w:val="00C307DF"/>
    <w:rsid w:val="00C30915"/>
    <w:rsid w:val="00C3384C"/>
    <w:rsid w:val="00C34602"/>
    <w:rsid w:val="00C40567"/>
    <w:rsid w:val="00C409DB"/>
    <w:rsid w:val="00C4245D"/>
    <w:rsid w:val="00C444C3"/>
    <w:rsid w:val="00C479BA"/>
    <w:rsid w:val="00C47EBE"/>
    <w:rsid w:val="00C52946"/>
    <w:rsid w:val="00C57901"/>
    <w:rsid w:val="00C60106"/>
    <w:rsid w:val="00C655A2"/>
    <w:rsid w:val="00C709FD"/>
    <w:rsid w:val="00C7116C"/>
    <w:rsid w:val="00C71279"/>
    <w:rsid w:val="00C732BD"/>
    <w:rsid w:val="00C81312"/>
    <w:rsid w:val="00C84223"/>
    <w:rsid w:val="00C85CC5"/>
    <w:rsid w:val="00C867F6"/>
    <w:rsid w:val="00C86AA3"/>
    <w:rsid w:val="00C86C04"/>
    <w:rsid w:val="00C90928"/>
    <w:rsid w:val="00C9111B"/>
    <w:rsid w:val="00C91434"/>
    <w:rsid w:val="00C91764"/>
    <w:rsid w:val="00C922E0"/>
    <w:rsid w:val="00C948E2"/>
    <w:rsid w:val="00C96868"/>
    <w:rsid w:val="00C97426"/>
    <w:rsid w:val="00CA222F"/>
    <w:rsid w:val="00CA3FDE"/>
    <w:rsid w:val="00CA602D"/>
    <w:rsid w:val="00CA626F"/>
    <w:rsid w:val="00CA6EFF"/>
    <w:rsid w:val="00CA7D67"/>
    <w:rsid w:val="00CB110A"/>
    <w:rsid w:val="00CB2EA8"/>
    <w:rsid w:val="00CB62D0"/>
    <w:rsid w:val="00CB7924"/>
    <w:rsid w:val="00CC0DB4"/>
    <w:rsid w:val="00CC150E"/>
    <w:rsid w:val="00CC1CEF"/>
    <w:rsid w:val="00CC3E27"/>
    <w:rsid w:val="00CC433F"/>
    <w:rsid w:val="00CC4AA9"/>
    <w:rsid w:val="00CC4AB2"/>
    <w:rsid w:val="00CC5510"/>
    <w:rsid w:val="00CC5A8B"/>
    <w:rsid w:val="00CD033D"/>
    <w:rsid w:val="00CD4BA4"/>
    <w:rsid w:val="00CD6EC1"/>
    <w:rsid w:val="00CE1DC7"/>
    <w:rsid w:val="00CE4748"/>
    <w:rsid w:val="00CE65E2"/>
    <w:rsid w:val="00CE75E0"/>
    <w:rsid w:val="00CF176C"/>
    <w:rsid w:val="00CF3AF6"/>
    <w:rsid w:val="00CF54E5"/>
    <w:rsid w:val="00D0053E"/>
    <w:rsid w:val="00D00D2D"/>
    <w:rsid w:val="00D02113"/>
    <w:rsid w:val="00D079DD"/>
    <w:rsid w:val="00D10C3D"/>
    <w:rsid w:val="00D1261C"/>
    <w:rsid w:val="00D12D6F"/>
    <w:rsid w:val="00D167C8"/>
    <w:rsid w:val="00D16BA8"/>
    <w:rsid w:val="00D21D34"/>
    <w:rsid w:val="00D22D20"/>
    <w:rsid w:val="00D237E0"/>
    <w:rsid w:val="00D23F8B"/>
    <w:rsid w:val="00D256B6"/>
    <w:rsid w:val="00D25EF7"/>
    <w:rsid w:val="00D266F8"/>
    <w:rsid w:val="00D2679B"/>
    <w:rsid w:val="00D268F8"/>
    <w:rsid w:val="00D27CB5"/>
    <w:rsid w:val="00D300B5"/>
    <w:rsid w:val="00D336E9"/>
    <w:rsid w:val="00D34100"/>
    <w:rsid w:val="00D3683C"/>
    <w:rsid w:val="00D377B9"/>
    <w:rsid w:val="00D4540F"/>
    <w:rsid w:val="00D4594C"/>
    <w:rsid w:val="00D473FD"/>
    <w:rsid w:val="00D47AC3"/>
    <w:rsid w:val="00D536D6"/>
    <w:rsid w:val="00D60154"/>
    <w:rsid w:val="00D62E1C"/>
    <w:rsid w:val="00D6323F"/>
    <w:rsid w:val="00D64807"/>
    <w:rsid w:val="00D678BF"/>
    <w:rsid w:val="00D67C25"/>
    <w:rsid w:val="00D747A5"/>
    <w:rsid w:val="00D753E2"/>
    <w:rsid w:val="00D801E5"/>
    <w:rsid w:val="00D82128"/>
    <w:rsid w:val="00D84D28"/>
    <w:rsid w:val="00D87AD8"/>
    <w:rsid w:val="00D95DA7"/>
    <w:rsid w:val="00D96A91"/>
    <w:rsid w:val="00D96CBE"/>
    <w:rsid w:val="00DA2345"/>
    <w:rsid w:val="00DA2F9D"/>
    <w:rsid w:val="00DA7B34"/>
    <w:rsid w:val="00DB0D37"/>
    <w:rsid w:val="00DB1006"/>
    <w:rsid w:val="00DB109F"/>
    <w:rsid w:val="00DB3DE6"/>
    <w:rsid w:val="00DB685A"/>
    <w:rsid w:val="00DB6B2A"/>
    <w:rsid w:val="00DC4648"/>
    <w:rsid w:val="00DD201A"/>
    <w:rsid w:val="00DD20C5"/>
    <w:rsid w:val="00DD217B"/>
    <w:rsid w:val="00DE19AA"/>
    <w:rsid w:val="00DE2EEA"/>
    <w:rsid w:val="00DF2AE2"/>
    <w:rsid w:val="00DF38BD"/>
    <w:rsid w:val="00E0038C"/>
    <w:rsid w:val="00E0199A"/>
    <w:rsid w:val="00E04CF5"/>
    <w:rsid w:val="00E067F1"/>
    <w:rsid w:val="00E10EB6"/>
    <w:rsid w:val="00E11363"/>
    <w:rsid w:val="00E11C93"/>
    <w:rsid w:val="00E127DA"/>
    <w:rsid w:val="00E15C57"/>
    <w:rsid w:val="00E173D4"/>
    <w:rsid w:val="00E23363"/>
    <w:rsid w:val="00E25AEC"/>
    <w:rsid w:val="00E264FA"/>
    <w:rsid w:val="00E30543"/>
    <w:rsid w:val="00E335FA"/>
    <w:rsid w:val="00E34562"/>
    <w:rsid w:val="00E35033"/>
    <w:rsid w:val="00E5099C"/>
    <w:rsid w:val="00E5554F"/>
    <w:rsid w:val="00E605F4"/>
    <w:rsid w:val="00E60E34"/>
    <w:rsid w:val="00E6168E"/>
    <w:rsid w:val="00E623B0"/>
    <w:rsid w:val="00E644A8"/>
    <w:rsid w:val="00E71C6E"/>
    <w:rsid w:val="00E77E1C"/>
    <w:rsid w:val="00E837C0"/>
    <w:rsid w:val="00E8411A"/>
    <w:rsid w:val="00E86654"/>
    <w:rsid w:val="00E87932"/>
    <w:rsid w:val="00E9021B"/>
    <w:rsid w:val="00E94629"/>
    <w:rsid w:val="00E95810"/>
    <w:rsid w:val="00E97157"/>
    <w:rsid w:val="00EA01D2"/>
    <w:rsid w:val="00EA28AA"/>
    <w:rsid w:val="00EA2D99"/>
    <w:rsid w:val="00EB0974"/>
    <w:rsid w:val="00EB1A0E"/>
    <w:rsid w:val="00EB414C"/>
    <w:rsid w:val="00EB5D31"/>
    <w:rsid w:val="00EB65EF"/>
    <w:rsid w:val="00EB7502"/>
    <w:rsid w:val="00EC23D7"/>
    <w:rsid w:val="00EC286E"/>
    <w:rsid w:val="00EC46E1"/>
    <w:rsid w:val="00EC7E5E"/>
    <w:rsid w:val="00ED2F6A"/>
    <w:rsid w:val="00EE003A"/>
    <w:rsid w:val="00EE2420"/>
    <w:rsid w:val="00EE2570"/>
    <w:rsid w:val="00EE3B65"/>
    <w:rsid w:val="00EE5335"/>
    <w:rsid w:val="00EE692A"/>
    <w:rsid w:val="00EF52E3"/>
    <w:rsid w:val="00F02578"/>
    <w:rsid w:val="00F025B2"/>
    <w:rsid w:val="00F02DCC"/>
    <w:rsid w:val="00F04316"/>
    <w:rsid w:val="00F04693"/>
    <w:rsid w:val="00F0483D"/>
    <w:rsid w:val="00F119A2"/>
    <w:rsid w:val="00F12088"/>
    <w:rsid w:val="00F13748"/>
    <w:rsid w:val="00F23E22"/>
    <w:rsid w:val="00F2795C"/>
    <w:rsid w:val="00F33BA7"/>
    <w:rsid w:val="00F37C0B"/>
    <w:rsid w:val="00F41811"/>
    <w:rsid w:val="00F43ED4"/>
    <w:rsid w:val="00F449CF"/>
    <w:rsid w:val="00F46730"/>
    <w:rsid w:val="00F544CA"/>
    <w:rsid w:val="00F55799"/>
    <w:rsid w:val="00F607BD"/>
    <w:rsid w:val="00F61809"/>
    <w:rsid w:val="00F62EBC"/>
    <w:rsid w:val="00F6373D"/>
    <w:rsid w:val="00F6499C"/>
    <w:rsid w:val="00F65935"/>
    <w:rsid w:val="00F659A4"/>
    <w:rsid w:val="00F66E9A"/>
    <w:rsid w:val="00F671F8"/>
    <w:rsid w:val="00F74B19"/>
    <w:rsid w:val="00F777BE"/>
    <w:rsid w:val="00F77D88"/>
    <w:rsid w:val="00F82C87"/>
    <w:rsid w:val="00F853A5"/>
    <w:rsid w:val="00F85B45"/>
    <w:rsid w:val="00F85B4F"/>
    <w:rsid w:val="00F8646B"/>
    <w:rsid w:val="00F94769"/>
    <w:rsid w:val="00F96125"/>
    <w:rsid w:val="00F9775A"/>
    <w:rsid w:val="00FA018A"/>
    <w:rsid w:val="00FA09F1"/>
    <w:rsid w:val="00FB01FD"/>
    <w:rsid w:val="00FB0872"/>
    <w:rsid w:val="00FB2289"/>
    <w:rsid w:val="00FB6468"/>
    <w:rsid w:val="00FC1F28"/>
    <w:rsid w:val="00FC4662"/>
    <w:rsid w:val="00FC4C58"/>
    <w:rsid w:val="00FC670A"/>
    <w:rsid w:val="00FC74FF"/>
    <w:rsid w:val="00FD0BBB"/>
    <w:rsid w:val="00FD19BD"/>
    <w:rsid w:val="00FD40DA"/>
    <w:rsid w:val="00FD442C"/>
    <w:rsid w:val="00FD488A"/>
    <w:rsid w:val="00FE0E22"/>
    <w:rsid w:val="00FE1E31"/>
    <w:rsid w:val="00FE55F1"/>
    <w:rsid w:val="00FF263E"/>
    <w:rsid w:val="00FF58D3"/>
    <w:rsid w:val="00FF6B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fill="f" fillcolor="white" stroke="f">
      <v:fill color="white" on="f"/>
      <v:stroke on="f"/>
      <v:textbox inset=",,,0"/>
    </o:shapedefaults>
    <o:shapelayout v:ext="edit">
      <o:idmap v:ext="edit" data="1"/>
    </o:shapelayout>
  </w:shapeDefaults>
  <w:decimalSymbol w:val=","/>
  <w:listSeparator w:val=";"/>
  <w15:chartTrackingRefBased/>
  <w15:docId w15:val="{C42E5344-BBFE-4E9F-9E71-1B876080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AD"/>
    <w:rPr>
      <w:sz w:val="24"/>
      <w:szCs w:val="24"/>
    </w:rPr>
  </w:style>
  <w:style w:type="paragraph" w:styleId="Ttulo1">
    <w:name w:val="heading 1"/>
    <w:basedOn w:val="Normal"/>
    <w:next w:val="Normal"/>
    <w:qFormat/>
    <w:pPr>
      <w:keepNext/>
      <w:outlineLvl w:val="0"/>
    </w:pPr>
    <w:rPr>
      <w:rFonts w:ascii="Arial" w:hAnsi="Arial"/>
      <w:b/>
      <w:sz w:val="14"/>
      <w:szCs w:val="20"/>
    </w:rPr>
  </w:style>
  <w:style w:type="paragraph" w:styleId="Ttulo2">
    <w:name w:val="heading 2"/>
    <w:basedOn w:val="Normal"/>
    <w:next w:val="Normal"/>
    <w:qFormat/>
    <w:rsid w:val="00423832"/>
    <w:pPr>
      <w:keepNext/>
      <w:jc w:val="center"/>
      <w:outlineLvl w:val="1"/>
    </w:pPr>
    <w:rPr>
      <w:rFonts w:ascii="Tahoma" w:hAnsi="Tahoma" w:cs="Tahoma"/>
      <w:b/>
      <w:bCs/>
    </w:rPr>
  </w:style>
  <w:style w:type="paragraph" w:styleId="Ttulo3">
    <w:name w:val="heading 3"/>
    <w:basedOn w:val="Normal"/>
    <w:next w:val="Normal"/>
    <w:link w:val="Ttulo3Car"/>
    <w:qFormat/>
    <w:rsid w:val="00B742E8"/>
    <w:pPr>
      <w:keepNext/>
      <w:spacing w:before="240" w:after="60"/>
      <w:outlineLvl w:val="2"/>
    </w:pPr>
    <w:rPr>
      <w:rFonts w:ascii="Cambria" w:hAnsi="Cambria"/>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423832"/>
    <w:pPr>
      <w:jc w:val="both"/>
    </w:pPr>
    <w:rPr>
      <w:rFonts w:ascii="Tahoma" w:hAnsi="Tahoma" w:cs="Tahoma"/>
      <w:b/>
      <w:bCs/>
    </w:rPr>
  </w:style>
  <w:style w:type="paragraph" w:styleId="Textoindependiente2">
    <w:name w:val="Body Text 2"/>
    <w:basedOn w:val="Normal"/>
    <w:rsid w:val="00423832"/>
    <w:pPr>
      <w:jc w:val="both"/>
    </w:pPr>
    <w:rPr>
      <w:rFonts w:ascii="Tahoma" w:hAnsi="Tahoma" w:cs="Tahoma"/>
    </w:rPr>
  </w:style>
  <w:style w:type="paragraph" w:styleId="Textoindependiente3">
    <w:name w:val="Body Text 3"/>
    <w:basedOn w:val="Normal"/>
    <w:rsid w:val="00423832"/>
    <w:pPr>
      <w:spacing w:after="120"/>
    </w:pPr>
    <w:rPr>
      <w:sz w:val="16"/>
      <w:szCs w:val="16"/>
    </w:rPr>
  </w:style>
  <w:style w:type="paragraph" w:styleId="NormalWeb">
    <w:name w:val="Normal (Web)"/>
    <w:basedOn w:val="Normal"/>
    <w:uiPriority w:val="99"/>
    <w:rsid w:val="00E11C93"/>
    <w:pPr>
      <w:spacing w:before="100" w:beforeAutospacing="1" w:after="100" w:afterAutospacing="1"/>
      <w:jc w:val="both"/>
    </w:pPr>
    <w:rPr>
      <w:rFonts w:ascii="Verdana" w:hAnsi="Verdana"/>
      <w:sz w:val="17"/>
      <w:szCs w:val="17"/>
    </w:rPr>
  </w:style>
  <w:style w:type="table" w:styleId="Tablaconcuadrcula">
    <w:name w:val="Table Grid"/>
    <w:basedOn w:val="Tablanormal"/>
    <w:rsid w:val="006D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3C59"/>
    <w:pPr>
      <w:autoSpaceDE w:val="0"/>
      <w:autoSpaceDN w:val="0"/>
      <w:adjustRightInd w:val="0"/>
    </w:pPr>
    <w:rPr>
      <w:rFonts w:ascii="Arial" w:hAnsi="Arial" w:cs="Arial"/>
      <w:color w:val="000000"/>
      <w:sz w:val="24"/>
      <w:szCs w:val="24"/>
    </w:rPr>
  </w:style>
  <w:style w:type="paragraph" w:customStyle="1" w:styleId="CM43">
    <w:name w:val="CM43"/>
    <w:basedOn w:val="Default"/>
    <w:next w:val="Default"/>
    <w:rsid w:val="00443C59"/>
    <w:rPr>
      <w:rFonts w:cs="Times New Roman"/>
      <w:color w:val="auto"/>
    </w:rPr>
  </w:style>
  <w:style w:type="paragraph" w:customStyle="1" w:styleId="CM1">
    <w:name w:val="CM1"/>
    <w:basedOn w:val="Default"/>
    <w:next w:val="Default"/>
    <w:uiPriority w:val="99"/>
    <w:rsid w:val="007473E3"/>
    <w:pPr>
      <w:spacing w:line="231" w:lineRule="atLeast"/>
    </w:pPr>
    <w:rPr>
      <w:rFonts w:cs="Times New Roman"/>
      <w:color w:val="auto"/>
    </w:rPr>
  </w:style>
  <w:style w:type="paragraph" w:customStyle="1" w:styleId="CM3">
    <w:name w:val="CM3"/>
    <w:basedOn w:val="Default"/>
    <w:next w:val="Default"/>
    <w:uiPriority w:val="99"/>
    <w:rsid w:val="007473E3"/>
    <w:rPr>
      <w:rFonts w:cs="Times New Roman"/>
      <w:color w:val="auto"/>
    </w:rPr>
  </w:style>
  <w:style w:type="paragraph" w:customStyle="1" w:styleId="CM46">
    <w:name w:val="CM46"/>
    <w:basedOn w:val="Default"/>
    <w:next w:val="Default"/>
    <w:rsid w:val="00106504"/>
    <w:rPr>
      <w:rFonts w:cs="Times New Roman"/>
      <w:color w:val="auto"/>
    </w:rPr>
  </w:style>
  <w:style w:type="paragraph" w:customStyle="1" w:styleId="CM41">
    <w:name w:val="CM41"/>
    <w:basedOn w:val="Default"/>
    <w:next w:val="Default"/>
    <w:rsid w:val="00106504"/>
    <w:rPr>
      <w:rFonts w:cs="Times New Roman"/>
      <w:color w:val="auto"/>
    </w:rPr>
  </w:style>
  <w:style w:type="paragraph" w:customStyle="1" w:styleId="CM48">
    <w:name w:val="CM48"/>
    <w:basedOn w:val="Default"/>
    <w:next w:val="Default"/>
    <w:rsid w:val="0007611B"/>
    <w:rPr>
      <w:rFonts w:cs="Times New Roman"/>
      <w:color w:val="auto"/>
    </w:rPr>
  </w:style>
  <w:style w:type="paragraph" w:customStyle="1" w:styleId="Pa19">
    <w:name w:val="Pa19"/>
    <w:basedOn w:val="Default"/>
    <w:next w:val="Default"/>
    <w:rsid w:val="005D4DB5"/>
    <w:pPr>
      <w:spacing w:line="201" w:lineRule="atLeast"/>
    </w:pPr>
    <w:rPr>
      <w:rFonts w:cs="Times New Roman"/>
      <w:color w:val="auto"/>
    </w:rPr>
  </w:style>
  <w:style w:type="paragraph" w:customStyle="1" w:styleId="Pa16">
    <w:name w:val="Pa16"/>
    <w:basedOn w:val="Default"/>
    <w:next w:val="Default"/>
    <w:rsid w:val="005D4DB5"/>
    <w:pPr>
      <w:spacing w:line="201" w:lineRule="atLeast"/>
    </w:pPr>
    <w:rPr>
      <w:rFonts w:cs="Times New Roman"/>
      <w:color w:val="auto"/>
    </w:rPr>
  </w:style>
  <w:style w:type="paragraph" w:customStyle="1" w:styleId="Pa24">
    <w:name w:val="Pa24"/>
    <w:basedOn w:val="Default"/>
    <w:next w:val="Default"/>
    <w:rsid w:val="005D4DB5"/>
    <w:pPr>
      <w:spacing w:line="161" w:lineRule="atLeast"/>
    </w:pPr>
    <w:rPr>
      <w:rFonts w:cs="Times New Roman"/>
      <w:color w:val="auto"/>
    </w:rPr>
  </w:style>
  <w:style w:type="paragraph" w:customStyle="1" w:styleId="Pa25">
    <w:name w:val="Pa25"/>
    <w:basedOn w:val="Default"/>
    <w:next w:val="Default"/>
    <w:rsid w:val="005D4DB5"/>
    <w:pPr>
      <w:spacing w:line="181" w:lineRule="atLeast"/>
    </w:pPr>
    <w:rPr>
      <w:rFonts w:cs="Times New Roman"/>
      <w:color w:val="auto"/>
    </w:rPr>
  </w:style>
  <w:style w:type="paragraph" w:customStyle="1" w:styleId="Pa26">
    <w:name w:val="Pa26"/>
    <w:basedOn w:val="Default"/>
    <w:next w:val="Default"/>
    <w:rsid w:val="005D4DB5"/>
    <w:pPr>
      <w:spacing w:line="181" w:lineRule="atLeast"/>
    </w:pPr>
    <w:rPr>
      <w:rFonts w:cs="Times New Roman"/>
      <w:color w:val="auto"/>
    </w:rPr>
  </w:style>
  <w:style w:type="paragraph" w:customStyle="1" w:styleId="Pa14">
    <w:name w:val="Pa14"/>
    <w:basedOn w:val="Default"/>
    <w:next w:val="Default"/>
    <w:rsid w:val="00432346"/>
    <w:pPr>
      <w:spacing w:line="201" w:lineRule="atLeast"/>
    </w:pPr>
    <w:rPr>
      <w:rFonts w:cs="Times New Roman"/>
      <w:color w:val="auto"/>
    </w:rPr>
  </w:style>
  <w:style w:type="paragraph" w:customStyle="1" w:styleId="Pa8">
    <w:name w:val="Pa8"/>
    <w:basedOn w:val="Default"/>
    <w:next w:val="Default"/>
    <w:rsid w:val="00432346"/>
    <w:pPr>
      <w:spacing w:line="201" w:lineRule="atLeast"/>
    </w:pPr>
    <w:rPr>
      <w:rFonts w:cs="Times New Roman"/>
      <w:color w:val="auto"/>
    </w:rPr>
  </w:style>
  <w:style w:type="paragraph" w:customStyle="1" w:styleId="Pa6">
    <w:name w:val="Pa6"/>
    <w:basedOn w:val="Default"/>
    <w:next w:val="Default"/>
    <w:rsid w:val="00432346"/>
    <w:pPr>
      <w:spacing w:line="201" w:lineRule="atLeast"/>
    </w:pPr>
    <w:rPr>
      <w:rFonts w:cs="Times New Roman"/>
      <w:color w:val="auto"/>
    </w:rPr>
  </w:style>
  <w:style w:type="paragraph" w:customStyle="1" w:styleId="articulo">
    <w:name w:val="articulo"/>
    <w:basedOn w:val="Normal"/>
    <w:rsid w:val="00F55799"/>
    <w:pPr>
      <w:spacing w:before="100" w:beforeAutospacing="1" w:after="100" w:afterAutospacing="1"/>
    </w:pPr>
  </w:style>
  <w:style w:type="paragraph" w:customStyle="1" w:styleId="parrafo">
    <w:name w:val="parrafo"/>
    <w:basedOn w:val="Normal"/>
    <w:rsid w:val="00F55799"/>
    <w:pPr>
      <w:spacing w:before="100" w:beforeAutospacing="1" w:after="100" w:afterAutospacing="1"/>
    </w:pPr>
  </w:style>
  <w:style w:type="paragraph" w:styleId="Sangradetextonormal">
    <w:name w:val="Body Text Indent"/>
    <w:basedOn w:val="Normal"/>
    <w:rsid w:val="00146D4A"/>
    <w:pPr>
      <w:spacing w:after="120"/>
      <w:ind w:left="283"/>
    </w:pPr>
  </w:style>
  <w:style w:type="paragraph" w:customStyle="1" w:styleId="CM5">
    <w:name w:val="CM5"/>
    <w:basedOn w:val="Default"/>
    <w:next w:val="Default"/>
    <w:uiPriority w:val="99"/>
    <w:rsid w:val="003D10EF"/>
    <w:rPr>
      <w:rFonts w:cs="Times New Roman"/>
      <w:color w:val="auto"/>
    </w:rPr>
  </w:style>
  <w:style w:type="paragraph" w:customStyle="1" w:styleId="CM6">
    <w:name w:val="CM6"/>
    <w:basedOn w:val="Default"/>
    <w:next w:val="Default"/>
    <w:uiPriority w:val="99"/>
    <w:rsid w:val="003D10EF"/>
    <w:rPr>
      <w:rFonts w:cs="Times New Roman"/>
      <w:color w:val="auto"/>
    </w:rPr>
  </w:style>
  <w:style w:type="paragraph" w:customStyle="1" w:styleId="Pa12">
    <w:name w:val="Pa12"/>
    <w:basedOn w:val="Normal"/>
    <w:next w:val="Normal"/>
    <w:rsid w:val="0018219E"/>
    <w:pPr>
      <w:autoSpaceDE w:val="0"/>
      <w:autoSpaceDN w:val="0"/>
      <w:adjustRightInd w:val="0"/>
      <w:spacing w:line="201" w:lineRule="atLeast"/>
    </w:pPr>
    <w:rPr>
      <w:rFonts w:ascii="Arial" w:hAnsi="Arial"/>
    </w:rPr>
  </w:style>
  <w:style w:type="paragraph" w:customStyle="1" w:styleId="Pa11">
    <w:name w:val="Pa11"/>
    <w:basedOn w:val="Default"/>
    <w:next w:val="Default"/>
    <w:rsid w:val="005C676C"/>
    <w:pPr>
      <w:spacing w:line="201" w:lineRule="atLeast"/>
    </w:pPr>
    <w:rPr>
      <w:rFonts w:cs="Times New Roman"/>
      <w:color w:val="auto"/>
    </w:rPr>
  </w:style>
  <w:style w:type="paragraph" w:customStyle="1" w:styleId="Pa13">
    <w:name w:val="Pa13"/>
    <w:basedOn w:val="Normal"/>
    <w:next w:val="Normal"/>
    <w:rsid w:val="005C676C"/>
    <w:pPr>
      <w:autoSpaceDE w:val="0"/>
      <w:autoSpaceDN w:val="0"/>
      <w:adjustRightInd w:val="0"/>
      <w:spacing w:line="201" w:lineRule="atLeast"/>
    </w:pPr>
    <w:rPr>
      <w:rFonts w:ascii="Arial" w:hAnsi="Arial"/>
    </w:rPr>
  </w:style>
  <w:style w:type="paragraph" w:styleId="Prrafodelista">
    <w:name w:val="List Paragraph"/>
    <w:basedOn w:val="Normal"/>
    <w:uiPriority w:val="34"/>
    <w:qFormat/>
    <w:rsid w:val="00606825"/>
    <w:pPr>
      <w:ind w:left="708"/>
    </w:pPr>
  </w:style>
  <w:style w:type="paragraph" w:customStyle="1" w:styleId="CM2">
    <w:name w:val="CM2"/>
    <w:basedOn w:val="Default"/>
    <w:next w:val="Default"/>
    <w:uiPriority w:val="99"/>
    <w:rsid w:val="000258BB"/>
    <w:rPr>
      <w:color w:val="auto"/>
    </w:rPr>
  </w:style>
  <w:style w:type="character" w:styleId="nfasis">
    <w:name w:val="Emphasis"/>
    <w:basedOn w:val="Fuentedeprrafopredeter"/>
    <w:qFormat/>
    <w:rsid w:val="00C655A2"/>
    <w:rPr>
      <w:i/>
      <w:iCs/>
    </w:rPr>
  </w:style>
  <w:style w:type="paragraph" w:customStyle="1" w:styleId="CM35">
    <w:name w:val="CM35"/>
    <w:basedOn w:val="Default"/>
    <w:next w:val="Default"/>
    <w:uiPriority w:val="99"/>
    <w:rsid w:val="003006C3"/>
    <w:rPr>
      <w:rFonts w:ascii="Times New Roman" w:hAnsi="Times New Roman" w:cs="Times New Roman"/>
      <w:color w:val="auto"/>
    </w:rPr>
  </w:style>
  <w:style w:type="character" w:customStyle="1" w:styleId="Ttulo3Car">
    <w:name w:val="Título 3 Car"/>
    <w:basedOn w:val="Fuentedeprrafopredeter"/>
    <w:link w:val="Ttulo3"/>
    <w:rsid w:val="00B742E8"/>
    <w:rPr>
      <w:rFonts w:ascii="Cambria" w:eastAsia="Times New Roman" w:hAnsi="Cambria" w:cs="Times New Roman"/>
      <w:b/>
      <w:bCs/>
      <w:sz w:val="26"/>
      <w:szCs w:val="26"/>
    </w:rPr>
  </w:style>
  <w:style w:type="paragraph" w:styleId="Mapadeldocumento">
    <w:name w:val="Document Map"/>
    <w:basedOn w:val="Normal"/>
    <w:semiHidden/>
    <w:rsid w:val="00D23F8B"/>
    <w:pPr>
      <w:shd w:val="clear" w:color="auto" w:fill="000080"/>
    </w:pPr>
    <w:rPr>
      <w:rFonts w:ascii="Tahoma" w:hAnsi="Tahoma" w:cs="Tahoma"/>
      <w:sz w:val="20"/>
      <w:szCs w:val="20"/>
    </w:rPr>
  </w:style>
  <w:style w:type="paragraph" w:customStyle="1" w:styleId="a">
    <w:name w:val="a"/>
    <w:basedOn w:val="Normal"/>
    <w:rsid w:val="00C52946"/>
    <w:pPr>
      <w:spacing w:before="100" w:beforeAutospacing="1" w:after="100" w:afterAutospacing="1"/>
    </w:pPr>
  </w:style>
  <w:style w:type="character" w:styleId="CitaHTML">
    <w:name w:val="HTML Cite"/>
    <w:basedOn w:val="Fuentedeprrafopredeter"/>
    <w:rsid w:val="00C52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9213">
      <w:bodyDiv w:val="1"/>
      <w:marLeft w:val="0"/>
      <w:marRight w:val="0"/>
      <w:marTop w:val="0"/>
      <w:marBottom w:val="0"/>
      <w:divBdr>
        <w:top w:val="none" w:sz="0" w:space="0" w:color="auto"/>
        <w:left w:val="none" w:sz="0" w:space="0" w:color="auto"/>
        <w:bottom w:val="none" w:sz="0" w:space="0" w:color="auto"/>
        <w:right w:val="none" w:sz="0" w:space="0" w:color="auto"/>
      </w:divBdr>
    </w:div>
    <w:div w:id="102195725">
      <w:bodyDiv w:val="1"/>
      <w:marLeft w:val="0"/>
      <w:marRight w:val="0"/>
      <w:marTop w:val="0"/>
      <w:marBottom w:val="0"/>
      <w:divBdr>
        <w:top w:val="none" w:sz="0" w:space="0" w:color="auto"/>
        <w:left w:val="none" w:sz="0" w:space="0" w:color="auto"/>
        <w:bottom w:val="none" w:sz="0" w:space="0" w:color="auto"/>
        <w:right w:val="none" w:sz="0" w:space="0" w:color="auto"/>
      </w:divBdr>
    </w:div>
    <w:div w:id="313030866">
      <w:bodyDiv w:val="1"/>
      <w:marLeft w:val="0"/>
      <w:marRight w:val="0"/>
      <w:marTop w:val="0"/>
      <w:marBottom w:val="0"/>
      <w:divBdr>
        <w:top w:val="none" w:sz="0" w:space="0" w:color="auto"/>
        <w:left w:val="none" w:sz="0" w:space="0" w:color="auto"/>
        <w:bottom w:val="none" w:sz="0" w:space="0" w:color="auto"/>
        <w:right w:val="none" w:sz="0" w:space="0" w:color="auto"/>
      </w:divBdr>
    </w:div>
    <w:div w:id="423501193">
      <w:bodyDiv w:val="1"/>
      <w:marLeft w:val="0"/>
      <w:marRight w:val="0"/>
      <w:marTop w:val="0"/>
      <w:marBottom w:val="0"/>
      <w:divBdr>
        <w:top w:val="none" w:sz="0" w:space="0" w:color="auto"/>
        <w:left w:val="none" w:sz="0" w:space="0" w:color="auto"/>
        <w:bottom w:val="none" w:sz="0" w:space="0" w:color="auto"/>
        <w:right w:val="none" w:sz="0" w:space="0" w:color="auto"/>
      </w:divBdr>
    </w:div>
    <w:div w:id="493034048">
      <w:bodyDiv w:val="1"/>
      <w:marLeft w:val="0"/>
      <w:marRight w:val="0"/>
      <w:marTop w:val="0"/>
      <w:marBottom w:val="0"/>
      <w:divBdr>
        <w:top w:val="none" w:sz="0" w:space="0" w:color="auto"/>
        <w:left w:val="none" w:sz="0" w:space="0" w:color="auto"/>
        <w:bottom w:val="none" w:sz="0" w:space="0" w:color="auto"/>
        <w:right w:val="none" w:sz="0" w:space="0" w:color="auto"/>
      </w:divBdr>
    </w:div>
    <w:div w:id="555701684">
      <w:bodyDiv w:val="1"/>
      <w:marLeft w:val="0"/>
      <w:marRight w:val="0"/>
      <w:marTop w:val="0"/>
      <w:marBottom w:val="0"/>
      <w:divBdr>
        <w:top w:val="none" w:sz="0" w:space="0" w:color="auto"/>
        <w:left w:val="none" w:sz="0" w:space="0" w:color="auto"/>
        <w:bottom w:val="none" w:sz="0" w:space="0" w:color="auto"/>
        <w:right w:val="none" w:sz="0" w:space="0" w:color="auto"/>
      </w:divBdr>
      <w:divsChild>
        <w:div w:id="707487445">
          <w:marLeft w:val="0"/>
          <w:marRight w:val="0"/>
          <w:marTop w:val="0"/>
          <w:marBottom w:val="0"/>
          <w:divBdr>
            <w:top w:val="none" w:sz="0" w:space="0" w:color="auto"/>
            <w:left w:val="none" w:sz="0" w:space="0" w:color="auto"/>
            <w:bottom w:val="none" w:sz="0" w:space="0" w:color="auto"/>
            <w:right w:val="none" w:sz="0" w:space="0" w:color="auto"/>
          </w:divBdr>
          <w:divsChild>
            <w:div w:id="367994210">
              <w:marLeft w:val="0"/>
              <w:marRight w:val="0"/>
              <w:marTop w:val="0"/>
              <w:marBottom w:val="0"/>
              <w:divBdr>
                <w:top w:val="none" w:sz="0" w:space="0" w:color="auto"/>
                <w:left w:val="none" w:sz="0" w:space="0" w:color="auto"/>
                <w:bottom w:val="none" w:sz="0" w:space="0" w:color="auto"/>
                <w:right w:val="none" w:sz="0" w:space="0" w:color="auto"/>
              </w:divBdr>
            </w:div>
            <w:div w:id="1498154872">
              <w:marLeft w:val="0"/>
              <w:marRight w:val="0"/>
              <w:marTop w:val="0"/>
              <w:marBottom w:val="0"/>
              <w:divBdr>
                <w:top w:val="none" w:sz="0" w:space="0" w:color="auto"/>
                <w:left w:val="none" w:sz="0" w:space="0" w:color="auto"/>
                <w:bottom w:val="none" w:sz="0" w:space="0" w:color="auto"/>
                <w:right w:val="none" w:sz="0" w:space="0" w:color="auto"/>
              </w:divBdr>
            </w:div>
            <w:div w:id="16289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4841">
      <w:bodyDiv w:val="1"/>
      <w:marLeft w:val="0"/>
      <w:marRight w:val="0"/>
      <w:marTop w:val="0"/>
      <w:marBottom w:val="0"/>
      <w:divBdr>
        <w:top w:val="none" w:sz="0" w:space="0" w:color="auto"/>
        <w:left w:val="none" w:sz="0" w:space="0" w:color="auto"/>
        <w:bottom w:val="none" w:sz="0" w:space="0" w:color="auto"/>
        <w:right w:val="none" w:sz="0" w:space="0" w:color="auto"/>
      </w:divBdr>
    </w:div>
    <w:div w:id="590089608">
      <w:bodyDiv w:val="1"/>
      <w:marLeft w:val="0"/>
      <w:marRight w:val="0"/>
      <w:marTop w:val="0"/>
      <w:marBottom w:val="0"/>
      <w:divBdr>
        <w:top w:val="none" w:sz="0" w:space="0" w:color="auto"/>
        <w:left w:val="none" w:sz="0" w:space="0" w:color="auto"/>
        <w:bottom w:val="none" w:sz="0" w:space="0" w:color="auto"/>
        <w:right w:val="none" w:sz="0" w:space="0" w:color="auto"/>
      </w:divBdr>
    </w:div>
    <w:div w:id="596594071">
      <w:bodyDiv w:val="1"/>
      <w:marLeft w:val="0"/>
      <w:marRight w:val="0"/>
      <w:marTop w:val="0"/>
      <w:marBottom w:val="0"/>
      <w:divBdr>
        <w:top w:val="none" w:sz="0" w:space="0" w:color="auto"/>
        <w:left w:val="none" w:sz="0" w:space="0" w:color="auto"/>
        <w:bottom w:val="none" w:sz="0" w:space="0" w:color="auto"/>
        <w:right w:val="none" w:sz="0" w:space="0" w:color="auto"/>
      </w:divBdr>
    </w:div>
    <w:div w:id="611785275">
      <w:bodyDiv w:val="1"/>
      <w:marLeft w:val="0"/>
      <w:marRight w:val="0"/>
      <w:marTop w:val="0"/>
      <w:marBottom w:val="0"/>
      <w:divBdr>
        <w:top w:val="none" w:sz="0" w:space="0" w:color="auto"/>
        <w:left w:val="none" w:sz="0" w:space="0" w:color="auto"/>
        <w:bottom w:val="none" w:sz="0" w:space="0" w:color="auto"/>
        <w:right w:val="none" w:sz="0" w:space="0" w:color="auto"/>
      </w:divBdr>
    </w:div>
    <w:div w:id="645740844">
      <w:bodyDiv w:val="1"/>
      <w:marLeft w:val="0"/>
      <w:marRight w:val="0"/>
      <w:marTop w:val="0"/>
      <w:marBottom w:val="0"/>
      <w:divBdr>
        <w:top w:val="none" w:sz="0" w:space="0" w:color="auto"/>
        <w:left w:val="none" w:sz="0" w:space="0" w:color="auto"/>
        <w:bottom w:val="none" w:sz="0" w:space="0" w:color="auto"/>
        <w:right w:val="none" w:sz="0" w:space="0" w:color="auto"/>
      </w:divBdr>
    </w:div>
    <w:div w:id="685792019">
      <w:bodyDiv w:val="1"/>
      <w:marLeft w:val="0"/>
      <w:marRight w:val="0"/>
      <w:marTop w:val="0"/>
      <w:marBottom w:val="0"/>
      <w:divBdr>
        <w:top w:val="none" w:sz="0" w:space="0" w:color="auto"/>
        <w:left w:val="none" w:sz="0" w:space="0" w:color="auto"/>
        <w:bottom w:val="none" w:sz="0" w:space="0" w:color="auto"/>
        <w:right w:val="none" w:sz="0" w:space="0" w:color="auto"/>
      </w:divBdr>
    </w:div>
    <w:div w:id="763574246">
      <w:bodyDiv w:val="1"/>
      <w:marLeft w:val="0"/>
      <w:marRight w:val="0"/>
      <w:marTop w:val="0"/>
      <w:marBottom w:val="0"/>
      <w:divBdr>
        <w:top w:val="none" w:sz="0" w:space="0" w:color="auto"/>
        <w:left w:val="none" w:sz="0" w:space="0" w:color="auto"/>
        <w:bottom w:val="none" w:sz="0" w:space="0" w:color="auto"/>
        <w:right w:val="none" w:sz="0" w:space="0" w:color="auto"/>
      </w:divBdr>
    </w:div>
    <w:div w:id="796266549">
      <w:bodyDiv w:val="1"/>
      <w:marLeft w:val="0"/>
      <w:marRight w:val="0"/>
      <w:marTop w:val="0"/>
      <w:marBottom w:val="0"/>
      <w:divBdr>
        <w:top w:val="none" w:sz="0" w:space="0" w:color="auto"/>
        <w:left w:val="none" w:sz="0" w:space="0" w:color="auto"/>
        <w:bottom w:val="none" w:sz="0" w:space="0" w:color="auto"/>
        <w:right w:val="none" w:sz="0" w:space="0" w:color="auto"/>
      </w:divBdr>
    </w:div>
    <w:div w:id="801654450">
      <w:bodyDiv w:val="1"/>
      <w:marLeft w:val="0"/>
      <w:marRight w:val="0"/>
      <w:marTop w:val="0"/>
      <w:marBottom w:val="0"/>
      <w:divBdr>
        <w:top w:val="none" w:sz="0" w:space="0" w:color="auto"/>
        <w:left w:val="none" w:sz="0" w:space="0" w:color="auto"/>
        <w:bottom w:val="none" w:sz="0" w:space="0" w:color="auto"/>
        <w:right w:val="none" w:sz="0" w:space="0" w:color="auto"/>
      </w:divBdr>
    </w:div>
    <w:div w:id="858469411">
      <w:bodyDiv w:val="1"/>
      <w:marLeft w:val="0"/>
      <w:marRight w:val="0"/>
      <w:marTop w:val="0"/>
      <w:marBottom w:val="0"/>
      <w:divBdr>
        <w:top w:val="none" w:sz="0" w:space="0" w:color="auto"/>
        <w:left w:val="none" w:sz="0" w:space="0" w:color="auto"/>
        <w:bottom w:val="none" w:sz="0" w:space="0" w:color="auto"/>
        <w:right w:val="none" w:sz="0" w:space="0" w:color="auto"/>
      </w:divBdr>
    </w:div>
    <w:div w:id="994574407">
      <w:bodyDiv w:val="1"/>
      <w:marLeft w:val="0"/>
      <w:marRight w:val="0"/>
      <w:marTop w:val="0"/>
      <w:marBottom w:val="0"/>
      <w:divBdr>
        <w:top w:val="none" w:sz="0" w:space="0" w:color="auto"/>
        <w:left w:val="none" w:sz="0" w:space="0" w:color="auto"/>
        <w:bottom w:val="none" w:sz="0" w:space="0" w:color="auto"/>
        <w:right w:val="none" w:sz="0" w:space="0" w:color="auto"/>
      </w:divBdr>
    </w:div>
    <w:div w:id="1058555505">
      <w:bodyDiv w:val="1"/>
      <w:marLeft w:val="0"/>
      <w:marRight w:val="0"/>
      <w:marTop w:val="0"/>
      <w:marBottom w:val="0"/>
      <w:divBdr>
        <w:top w:val="none" w:sz="0" w:space="0" w:color="auto"/>
        <w:left w:val="none" w:sz="0" w:space="0" w:color="auto"/>
        <w:bottom w:val="none" w:sz="0" w:space="0" w:color="auto"/>
        <w:right w:val="none" w:sz="0" w:space="0" w:color="auto"/>
      </w:divBdr>
    </w:div>
    <w:div w:id="1074356238">
      <w:bodyDiv w:val="1"/>
      <w:marLeft w:val="0"/>
      <w:marRight w:val="0"/>
      <w:marTop w:val="0"/>
      <w:marBottom w:val="0"/>
      <w:divBdr>
        <w:top w:val="none" w:sz="0" w:space="0" w:color="auto"/>
        <w:left w:val="none" w:sz="0" w:space="0" w:color="auto"/>
        <w:bottom w:val="none" w:sz="0" w:space="0" w:color="auto"/>
        <w:right w:val="none" w:sz="0" w:space="0" w:color="auto"/>
      </w:divBdr>
      <w:divsChild>
        <w:div w:id="813177439">
          <w:marLeft w:val="0"/>
          <w:marRight w:val="0"/>
          <w:marTop w:val="0"/>
          <w:marBottom w:val="0"/>
          <w:divBdr>
            <w:top w:val="none" w:sz="0" w:space="0" w:color="auto"/>
            <w:left w:val="none" w:sz="0" w:space="0" w:color="auto"/>
            <w:bottom w:val="none" w:sz="0" w:space="0" w:color="auto"/>
            <w:right w:val="none" w:sz="0" w:space="0" w:color="auto"/>
          </w:divBdr>
          <w:divsChild>
            <w:div w:id="11820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33264">
      <w:bodyDiv w:val="1"/>
      <w:marLeft w:val="0"/>
      <w:marRight w:val="0"/>
      <w:marTop w:val="0"/>
      <w:marBottom w:val="0"/>
      <w:divBdr>
        <w:top w:val="none" w:sz="0" w:space="0" w:color="auto"/>
        <w:left w:val="none" w:sz="0" w:space="0" w:color="auto"/>
        <w:bottom w:val="none" w:sz="0" w:space="0" w:color="auto"/>
        <w:right w:val="none" w:sz="0" w:space="0" w:color="auto"/>
      </w:divBdr>
    </w:div>
    <w:div w:id="1094285759">
      <w:bodyDiv w:val="1"/>
      <w:marLeft w:val="0"/>
      <w:marRight w:val="0"/>
      <w:marTop w:val="0"/>
      <w:marBottom w:val="0"/>
      <w:divBdr>
        <w:top w:val="none" w:sz="0" w:space="0" w:color="auto"/>
        <w:left w:val="none" w:sz="0" w:space="0" w:color="auto"/>
        <w:bottom w:val="none" w:sz="0" w:space="0" w:color="auto"/>
        <w:right w:val="none" w:sz="0" w:space="0" w:color="auto"/>
      </w:divBdr>
      <w:divsChild>
        <w:div w:id="362176574">
          <w:marLeft w:val="0"/>
          <w:marRight w:val="0"/>
          <w:marTop w:val="0"/>
          <w:marBottom w:val="0"/>
          <w:divBdr>
            <w:top w:val="none" w:sz="0" w:space="0" w:color="auto"/>
            <w:left w:val="none" w:sz="0" w:space="0" w:color="auto"/>
            <w:bottom w:val="none" w:sz="0" w:space="0" w:color="auto"/>
            <w:right w:val="none" w:sz="0" w:space="0" w:color="auto"/>
          </w:divBdr>
          <w:divsChild>
            <w:div w:id="761534879">
              <w:marLeft w:val="0"/>
              <w:marRight w:val="0"/>
              <w:marTop w:val="0"/>
              <w:marBottom w:val="0"/>
              <w:divBdr>
                <w:top w:val="none" w:sz="0" w:space="0" w:color="auto"/>
                <w:left w:val="none" w:sz="0" w:space="0" w:color="auto"/>
                <w:bottom w:val="none" w:sz="0" w:space="0" w:color="auto"/>
                <w:right w:val="none" w:sz="0" w:space="0" w:color="auto"/>
              </w:divBdr>
            </w:div>
            <w:div w:id="1826699018">
              <w:marLeft w:val="0"/>
              <w:marRight w:val="0"/>
              <w:marTop w:val="0"/>
              <w:marBottom w:val="0"/>
              <w:divBdr>
                <w:top w:val="none" w:sz="0" w:space="0" w:color="auto"/>
                <w:left w:val="none" w:sz="0" w:space="0" w:color="auto"/>
                <w:bottom w:val="none" w:sz="0" w:space="0" w:color="auto"/>
                <w:right w:val="none" w:sz="0" w:space="0" w:color="auto"/>
              </w:divBdr>
            </w:div>
            <w:div w:id="18282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055">
      <w:bodyDiv w:val="1"/>
      <w:marLeft w:val="0"/>
      <w:marRight w:val="0"/>
      <w:marTop w:val="0"/>
      <w:marBottom w:val="0"/>
      <w:divBdr>
        <w:top w:val="none" w:sz="0" w:space="0" w:color="auto"/>
        <w:left w:val="none" w:sz="0" w:space="0" w:color="auto"/>
        <w:bottom w:val="none" w:sz="0" w:space="0" w:color="auto"/>
        <w:right w:val="none" w:sz="0" w:space="0" w:color="auto"/>
      </w:divBdr>
    </w:div>
    <w:div w:id="1259678825">
      <w:bodyDiv w:val="1"/>
      <w:marLeft w:val="0"/>
      <w:marRight w:val="0"/>
      <w:marTop w:val="0"/>
      <w:marBottom w:val="0"/>
      <w:divBdr>
        <w:top w:val="none" w:sz="0" w:space="0" w:color="auto"/>
        <w:left w:val="none" w:sz="0" w:space="0" w:color="auto"/>
        <w:bottom w:val="none" w:sz="0" w:space="0" w:color="auto"/>
        <w:right w:val="none" w:sz="0" w:space="0" w:color="auto"/>
      </w:divBdr>
    </w:div>
    <w:div w:id="1304895414">
      <w:bodyDiv w:val="1"/>
      <w:marLeft w:val="0"/>
      <w:marRight w:val="0"/>
      <w:marTop w:val="0"/>
      <w:marBottom w:val="0"/>
      <w:divBdr>
        <w:top w:val="none" w:sz="0" w:space="0" w:color="auto"/>
        <w:left w:val="none" w:sz="0" w:space="0" w:color="auto"/>
        <w:bottom w:val="none" w:sz="0" w:space="0" w:color="auto"/>
        <w:right w:val="none" w:sz="0" w:space="0" w:color="auto"/>
      </w:divBdr>
    </w:div>
    <w:div w:id="1342858687">
      <w:bodyDiv w:val="1"/>
      <w:marLeft w:val="0"/>
      <w:marRight w:val="0"/>
      <w:marTop w:val="0"/>
      <w:marBottom w:val="0"/>
      <w:divBdr>
        <w:top w:val="none" w:sz="0" w:space="0" w:color="auto"/>
        <w:left w:val="none" w:sz="0" w:space="0" w:color="auto"/>
        <w:bottom w:val="none" w:sz="0" w:space="0" w:color="auto"/>
        <w:right w:val="none" w:sz="0" w:space="0" w:color="auto"/>
      </w:divBdr>
    </w:div>
    <w:div w:id="1380278153">
      <w:bodyDiv w:val="1"/>
      <w:marLeft w:val="0"/>
      <w:marRight w:val="0"/>
      <w:marTop w:val="0"/>
      <w:marBottom w:val="0"/>
      <w:divBdr>
        <w:top w:val="none" w:sz="0" w:space="0" w:color="auto"/>
        <w:left w:val="none" w:sz="0" w:space="0" w:color="auto"/>
        <w:bottom w:val="none" w:sz="0" w:space="0" w:color="auto"/>
        <w:right w:val="none" w:sz="0" w:space="0" w:color="auto"/>
      </w:divBdr>
    </w:div>
    <w:div w:id="1404065375">
      <w:bodyDiv w:val="1"/>
      <w:marLeft w:val="0"/>
      <w:marRight w:val="0"/>
      <w:marTop w:val="0"/>
      <w:marBottom w:val="0"/>
      <w:divBdr>
        <w:top w:val="none" w:sz="0" w:space="0" w:color="auto"/>
        <w:left w:val="none" w:sz="0" w:space="0" w:color="auto"/>
        <w:bottom w:val="none" w:sz="0" w:space="0" w:color="auto"/>
        <w:right w:val="none" w:sz="0" w:space="0" w:color="auto"/>
      </w:divBdr>
      <w:divsChild>
        <w:div w:id="1004017237">
          <w:marLeft w:val="0"/>
          <w:marRight w:val="0"/>
          <w:marTop w:val="0"/>
          <w:marBottom w:val="0"/>
          <w:divBdr>
            <w:top w:val="none" w:sz="0" w:space="0" w:color="auto"/>
            <w:left w:val="none" w:sz="0" w:space="0" w:color="auto"/>
            <w:bottom w:val="none" w:sz="0" w:space="0" w:color="auto"/>
            <w:right w:val="none" w:sz="0" w:space="0" w:color="auto"/>
          </w:divBdr>
        </w:div>
      </w:divsChild>
    </w:div>
    <w:div w:id="1422263278">
      <w:bodyDiv w:val="1"/>
      <w:marLeft w:val="0"/>
      <w:marRight w:val="0"/>
      <w:marTop w:val="0"/>
      <w:marBottom w:val="0"/>
      <w:divBdr>
        <w:top w:val="none" w:sz="0" w:space="0" w:color="auto"/>
        <w:left w:val="none" w:sz="0" w:space="0" w:color="auto"/>
        <w:bottom w:val="none" w:sz="0" w:space="0" w:color="auto"/>
        <w:right w:val="none" w:sz="0" w:space="0" w:color="auto"/>
      </w:divBdr>
    </w:div>
    <w:div w:id="1452748364">
      <w:bodyDiv w:val="1"/>
      <w:marLeft w:val="0"/>
      <w:marRight w:val="0"/>
      <w:marTop w:val="0"/>
      <w:marBottom w:val="0"/>
      <w:divBdr>
        <w:top w:val="none" w:sz="0" w:space="0" w:color="auto"/>
        <w:left w:val="none" w:sz="0" w:space="0" w:color="auto"/>
        <w:bottom w:val="none" w:sz="0" w:space="0" w:color="auto"/>
        <w:right w:val="none" w:sz="0" w:space="0" w:color="auto"/>
      </w:divBdr>
    </w:div>
    <w:div w:id="1460143303">
      <w:bodyDiv w:val="1"/>
      <w:marLeft w:val="0"/>
      <w:marRight w:val="0"/>
      <w:marTop w:val="0"/>
      <w:marBottom w:val="0"/>
      <w:divBdr>
        <w:top w:val="none" w:sz="0" w:space="0" w:color="auto"/>
        <w:left w:val="none" w:sz="0" w:space="0" w:color="auto"/>
        <w:bottom w:val="none" w:sz="0" w:space="0" w:color="auto"/>
        <w:right w:val="none" w:sz="0" w:space="0" w:color="auto"/>
      </w:divBdr>
      <w:divsChild>
        <w:div w:id="1932466860">
          <w:marLeft w:val="0"/>
          <w:marRight w:val="0"/>
          <w:marTop w:val="0"/>
          <w:marBottom w:val="0"/>
          <w:divBdr>
            <w:top w:val="none" w:sz="0" w:space="0" w:color="auto"/>
            <w:left w:val="none" w:sz="0" w:space="0" w:color="auto"/>
            <w:bottom w:val="none" w:sz="0" w:space="0" w:color="auto"/>
            <w:right w:val="none" w:sz="0" w:space="0" w:color="auto"/>
          </w:divBdr>
          <w:divsChild>
            <w:div w:id="393626568">
              <w:marLeft w:val="0"/>
              <w:marRight w:val="0"/>
              <w:marTop w:val="0"/>
              <w:marBottom w:val="0"/>
              <w:divBdr>
                <w:top w:val="none" w:sz="0" w:space="0" w:color="auto"/>
                <w:left w:val="none" w:sz="0" w:space="0" w:color="auto"/>
                <w:bottom w:val="none" w:sz="0" w:space="0" w:color="auto"/>
                <w:right w:val="none" w:sz="0" w:space="0" w:color="auto"/>
              </w:divBdr>
            </w:div>
            <w:div w:id="1069613210">
              <w:marLeft w:val="0"/>
              <w:marRight w:val="0"/>
              <w:marTop w:val="0"/>
              <w:marBottom w:val="0"/>
              <w:divBdr>
                <w:top w:val="none" w:sz="0" w:space="0" w:color="auto"/>
                <w:left w:val="none" w:sz="0" w:space="0" w:color="auto"/>
                <w:bottom w:val="none" w:sz="0" w:space="0" w:color="auto"/>
                <w:right w:val="none" w:sz="0" w:space="0" w:color="auto"/>
              </w:divBdr>
            </w:div>
            <w:div w:id="1143890196">
              <w:marLeft w:val="0"/>
              <w:marRight w:val="0"/>
              <w:marTop w:val="0"/>
              <w:marBottom w:val="0"/>
              <w:divBdr>
                <w:top w:val="none" w:sz="0" w:space="0" w:color="auto"/>
                <w:left w:val="none" w:sz="0" w:space="0" w:color="auto"/>
                <w:bottom w:val="none" w:sz="0" w:space="0" w:color="auto"/>
                <w:right w:val="none" w:sz="0" w:space="0" w:color="auto"/>
              </w:divBdr>
            </w:div>
            <w:div w:id="1505585251">
              <w:marLeft w:val="0"/>
              <w:marRight w:val="0"/>
              <w:marTop w:val="0"/>
              <w:marBottom w:val="0"/>
              <w:divBdr>
                <w:top w:val="none" w:sz="0" w:space="0" w:color="auto"/>
                <w:left w:val="none" w:sz="0" w:space="0" w:color="auto"/>
                <w:bottom w:val="none" w:sz="0" w:space="0" w:color="auto"/>
                <w:right w:val="none" w:sz="0" w:space="0" w:color="auto"/>
              </w:divBdr>
            </w:div>
            <w:div w:id="15202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28525">
      <w:bodyDiv w:val="1"/>
      <w:marLeft w:val="0"/>
      <w:marRight w:val="0"/>
      <w:marTop w:val="0"/>
      <w:marBottom w:val="0"/>
      <w:divBdr>
        <w:top w:val="none" w:sz="0" w:space="0" w:color="auto"/>
        <w:left w:val="none" w:sz="0" w:space="0" w:color="auto"/>
        <w:bottom w:val="none" w:sz="0" w:space="0" w:color="auto"/>
        <w:right w:val="none" w:sz="0" w:space="0" w:color="auto"/>
      </w:divBdr>
    </w:div>
    <w:div w:id="1628585980">
      <w:bodyDiv w:val="1"/>
      <w:marLeft w:val="0"/>
      <w:marRight w:val="0"/>
      <w:marTop w:val="0"/>
      <w:marBottom w:val="0"/>
      <w:divBdr>
        <w:top w:val="none" w:sz="0" w:space="0" w:color="auto"/>
        <w:left w:val="none" w:sz="0" w:space="0" w:color="auto"/>
        <w:bottom w:val="none" w:sz="0" w:space="0" w:color="auto"/>
        <w:right w:val="none" w:sz="0" w:space="0" w:color="auto"/>
      </w:divBdr>
    </w:div>
    <w:div w:id="1646812758">
      <w:bodyDiv w:val="1"/>
      <w:marLeft w:val="0"/>
      <w:marRight w:val="0"/>
      <w:marTop w:val="0"/>
      <w:marBottom w:val="0"/>
      <w:divBdr>
        <w:top w:val="none" w:sz="0" w:space="0" w:color="auto"/>
        <w:left w:val="none" w:sz="0" w:space="0" w:color="auto"/>
        <w:bottom w:val="none" w:sz="0" w:space="0" w:color="auto"/>
        <w:right w:val="none" w:sz="0" w:space="0" w:color="auto"/>
      </w:divBdr>
    </w:div>
    <w:div w:id="1675648877">
      <w:bodyDiv w:val="1"/>
      <w:marLeft w:val="0"/>
      <w:marRight w:val="0"/>
      <w:marTop w:val="0"/>
      <w:marBottom w:val="0"/>
      <w:divBdr>
        <w:top w:val="none" w:sz="0" w:space="0" w:color="auto"/>
        <w:left w:val="none" w:sz="0" w:space="0" w:color="auto"/>
        <w:bottom w:val="none" w:sz="0" w:space="0" w:color="auto"/>
        <w:right w:val="none" w:sz="0" w:space="0" w:color="auto"/>
      </w:divBdr>
    </w:div>
    <w:div w:id="1755468865">
      <w:bodyDiv w:val="1"/>
      <w:marLeft w:val="0"/>
      <w:marRight w:val="0"/>
      <w:marTop w:val="0"/>
      <w:marBottom w:val="0"/>
      <w:divBdr>
        <w:top w:val="none" w:sz="0" w:space="0" w:color="auto"/>
        <w:left w:val="none" w:sz="0" w:space="0" w:color="auto"/>
        <w:bottom w:val="none" w:sz="0" w:space="0" w:color="auto"/>
        <w:right w:val="none" w:sz="0" w:space="0" w:color="auto"/>
      </w:divBdr>
    </w:div>
    <w:div w:id="1757166437">
      <w:bodyDiv w:val="1"/>
      <w:marLeft w:val="0"/>
      <w:marRight w:val="0"/>
      <w:marTop w:val="0"/>
      <w:marBottom w:val="0"/>
      <w:divBdr>
        <w:top w:val="none" w:sz="0" w:space="0" w:color="auto"/>
        <w:left w:val="none" w:sz="0" w:space="0" w:color="auto"/>
        <w:bottom w:val="none" w:sz="0" w:space="0" w:color="auto"/>
        <w:right w:val="none" w:sz="0" w:space="0" w:color="auto"/>
      </w:divBdr>
    </w:div>
    <w:div w:id="1783376463">
      <w:bodyDiv w:val="1"/>
      <w:marLeft w:val="0"/>
      <w:marRight w:val="0"/>
      <w:marTop w:val="0"/>
      <w:marBottom w:val="0"/>
      <w:divBdr>
        <w:top w:val="none" w:sz="0" w:space="0" w:color="auto"/>
        <w:left w:val="none" w:sz="0" w:space="0" w:color="auto"/>
        <w:bottom w:val="none" w:sz="0" w:space="0" w:color="auto"/>
        <w:right w:val="none" w:sz="0" w:space="0" w:color="auto"/>
      </w:divBdr>
    </w:div>
    <w:div w:id="1832327499">
      <w:bodyDiv w:val="1"/>
      <w:marLeft w:val="0"/>
      <w:marRight w:val="0"/>
      <w:marTop w:val="0"/>
      <w:marBottom w:val="0"/>
      <w:divBdr>
        <w:top w:val="none" w:sz="0" w:space="0" w:color="auto"/>
        <w:left w:val="none" w:sz="0" w:space="0" w:color="auto"/>
        <w:bottom w:val="none" w:sz="0" w:space="0" w:color="auto"/>
        <w:right w:val="none" w:sz="0" w:space="0" w:color="auto"/>
      </w:divBdr>
    </w:div>
    <w:div w:id="1880048419">
      <w:bodyDiv w:val="1"/>
      <w:marLeft w:val="0"/>
      <w:marRight w:val="0"/>
      <w:marTop w:val="0"/>
      <w:marBottom w:val="0"/>
      <w:divBdr>
        <w:top w:val="none" w:sz="0" w:space="0" w:color="auto"/>
        <w:left w:val="none" w:sz="0" w:space="0" w:color="auto"/>
        <w:bottom w:val="none" w:sz="0" w:space="0" w:color="auto"/>
        <w:right w:val="none" w:sz="0" w:space="0" w:color="auto"/>
      </w:divBdr>
    </w:div>
    <w:div w:id="1943023774">
      <w:bodyDiv w:val="1"/>
      <w:marLeft w:val="0"/>
      <w:marRight w:val="0"/>
      <w:marTop w:val="0"/>
      <w:marBottom w:val="0"/>
      <w:divBdr>
        <w:top w:val="none" w:sz="0" w:space="0" w:color="auto"/>
        <w:left w:val="none" w:sz="0" w:space="0" w:color="auto"/>
        <w:bottom w:val="none" w:sz="0" w:space="0" w:color="auto"/>
        <w:right w:val="none" w:sz="0" w:space="0" w:color="auto"/>
      </w:divBdr>
    </w:div>
    <w:div w:id="1944878974">
      <w:bodyDiv w:val="1"/>
      <w:marLeft w:val="0"/>
      <w:marRight w:val="0"/>
      <w:marTop w:val="0"/>
      <w:marBottom w:val="0"/>
      <w:divBdr>
        <w:top w:val="none" w:sz="0" w:space="0" w:color="auto"/>
        <w:left w:val="none" w:sz="0" w:space="0" w:color="auto"/>
        <w:bottom w:val="none" w:sz="0" w:space="0" w:color="auto"/>
        <w:right w:val="none" w:sz="0" w:space="0" w:color="auto"/>
      </w:divBdr>
    </w:div>
    <w:div w:id="1980306163">
      <w:bodyDiv w:val="1"/>
      <w:marLeft w:val="0"/>
      <w:marRight w:val="0"/>
      <w:marTop w:val="0"/>
      <w:marBottom w:val="0"/>
      <w:divBdr>
        <w:top w:val="none" w:sz="0" w:space="0" w:color="auto"/>
        <w:left w:val="none" w:sz="0" w:space="0" w:color="auto"/>
        <w:bottom w:val="none" w:sz="0" w:space="0" w:color="auto"/>
        <w:right w:val="none" w:sz="0" w:space="0" w:color="auto"/>
      </w:divBdr>
    </w:div>
    <w:div w:id="1990746707">
      <w:bodyDiv w:val="1"/>
      <w:marLeft w:val="0"/>
      <w:marRight w:val="0"/>
      <w:marTop w:val="0"/>
      <w:marBottom w:val="0"/>
      <w:divBdr>
        <w:top w:val="none" w:sz="0" w:space="0" w:color="auto"/>
        <w:left w:val="none" w:sz="0" w:space="0" w:color="auto"/>
        <w:bottom w:val="none" w:sz="0" w:space="0" w:color="auto"/>
        <w:right w:val="none" w:sz="0" w:space="0" w:color="auto"/>
      </w:divBdr>
    </w:div>
    <w:div w:id="2051760681">
      <w:bodyDiv w:val="1"/>
      <w:marLeft w:val="0"/>
      <w:marRight w:val="0"/>
      <w:marTop w:val="0"/>
      <w:marBottom w:val="0"/>
      <w:divBdr>
        <w:top w:val="none" w:sz="0" w:space="0" w:color="auto"/>
        <w:left w:val="none" w:sz="0" w:space="0" w:color="auto"/>
        <w:bottom w:val="none" w:sz="0" w:space="0" w:color="auto"/>
        <w:right w:val="none" w:sz="0" w:space="0" w:color="auto"/>
      </w:divBdr>
    </w:div>
    <w:div w:id="2056926985">
      <w:bodyDiv w:val="1"/>
      <w:marLeft w:val="0"/>
      <w:marRight w:val="0"/>
      <w:marTop w:val="0"/>
      <w:marBottom w:val="0"/>
      <w:divBdr>
        <w:top w:val="none" w:sz="0" w:space="0" w:color="auto"/>
        <w:left w:val="none" w:sz="0" w:space="0" w:color="auto"/>
        <w:bottom w:val="none" w:sz="0" w:space="0" w:color="auto"/>
        <w:right w:val="none" w:sz="0" w:space="0" w:color="auto"/>
      </w:divBdr>
    </w:div>
    <w:div w:id="2077587676">
      <w:bodyDiv w:val="1"/>
      <w:marLeft w:val="0"/>
      <w:marRight w:val="0"/>
      <w:marTop w:val="0"/>
      <w:marBottom w:val="0"/>
      <w:divBdr>
        <w:top w:val="none" w:sz="0" w:space="0" w:color="auto"/>
        <w:left w:val="none" w:sz="0" w:space="0" w:color="auto"/>
        <w:bottom w:val="none" w:sz="0" w:space="0" w:color="auto"/>
        <w:right w:val="none" w:sz="0" w:space="0" w:color="auto"/>
      </w:divBdr>
    </w:div>
    <w:div w:id="21296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lantillas\SCS%20Papel%20de%20trabajo%20(gris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SCS Papel de trabajo (grises)</Template>
  <TotalTime>0</TotalTime>
  <Pages>3</Pages>
  <Words>1330</Words>
  <Characters>7317</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Servicio Cantabro de Salud</dc:creator>
  <cp:keywords/>
  <cp:lastModifiedBy>natalia arnaiz muela</cp:lastModifiedBy>
  <cp:revision>2</cp:revision>
  <cp:lastPrinted>2014-10-29T10:01:00Z</cp:lastPrinted>
  <dcterms:created xsi:type="dcterms:W3CDTF">2015-01-15T19:19:00Z</dcterms:created>
  <dcterms:modified xsi:type="dcterms:W3CDTF">2015-01-15T19:19:00Z</dcterms:modified>
</cp:coreProperties>
</file>